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bmp" ContentType="image/bmp"/>
  <Default Extension="jpeg" ContentType="image/jpeg"/>
  <Default Extension="png" ContentType="image/png"/>
  <Default Extension="gif" ContentType="image/gif"/>
  <Default Extension="tif" ContentType="image/tif"/>
  <Default Extension="emf" ContentType="image/x-emf"/>
  <Default Extension="wmf" ContentType="image/x-wmf"/>
  <Default Extension="pct" ContentType="image/pct"/>
  <Default Extension="pcx" ContentType="image/pcx"/>
  <Default Extension="tga" ContentType="image/tga"/>
  <Default Extension="bin" ContentType="application/vnd.openxmlformats-officedocument.oleObject"/>
  <Override PartName="/docProps/core.xml" ContentType="application/vnd.openxmlformats-package.core-properties+xml"/>
  <Override PartName="/docProps/app.xml" ContentType="application/vnd.openxmlformats-officedocument.extended-properties+xml"/>
  <Override PartName="/word/webSettings.xml" ContentType="application/vnd.openxmlformats-officedocument.wordprocessingml.webSetting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</Types>
</file>

<file path=_rels/.rels><?xml version="1.0" encoding="UTF-8" standalone="yes" 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pStyle w:val="para1"/>
        <w:spacing/>
        <w:jc w:val="center"/>
        <w:rPr>
          <w:sz w:val="36"/>
          <w:szCs w:val="36"/>
        </w:rPr>
      </w:pPr>
      <w:r>
        <w:rPr>
          <w:sz w:val="36"/>
          <w:szCs w:val="36"/>
        </w:rPr>
      </w:r>
    </w:p>
    <w:p>
      <w:pPr>
        <w:pStyle w:val="para1"/>
        <w:spacing/>
        <w:jc w:val="center"/>
        <w:rPr>
          <w:sz w:val="36"/>
          <w:szCs w:val="36"/>
        </w:rPr>
      </w:pPr>
      <w:r>
        <w:rPr>
          <w:sz w:val="36"/>
          <w:szCs w:val="36"/>
        </w:rPr>
      </w:r>
    </w:p>
    <w:p>
      <w:pPr>
        <w:pStyle w:val="para1"/>
        <w:spacing/>
        <w:jc w:val="center"/>
        <w:rPr>
          <w:sz w:val="36"/>
          <w:szCs w:val="36"/>
        </w:rPr>
      </w:pPr>
      <w:r>
        <w:rPr>
          <w:sz w:val="36"/>
          <w:szCs w:val="36"/>
        </w:rPr>
        <w:t>Муниципальное бюджетное учреждение</w:t>
      </w:r>
      <w:r>
        <w:rPr>
          <w:sz w:val="36"/>
          <w:szCs w:val="36"/>
        </w:rPr>
      </w:r>
    </w:p>
    <w:p>
      <w:pPr>
        <w:pStyle w:val="para1"/>
        <w:spacing/>
        <w:jc w:val="center"/>
        <w:rPr>
          <w:sz w:val="36"/>
          <w:szCs w:val="36"/>
        </w:rPr>
      </w:pPr>
      <w:r>
        <w:rPr>
          <w:sz w:val="36"/>
          <w:szCs w:val="36"/>
        </w:rPr>
        <w:t xml:space="preserve"> г. Астрахани «Архитектура»</w:t>
      </w:r>
      <w:r>
        <w:rPr>
          <w:sz w:val="36"/>
          <w:szCs w:val="36"/>
        </w:rPr>
      </w:r>
    </w:p>
    <w:p>
      <w:pPr>
        <w:pStyle w:val="para1"/>
        <w:rPr>
          <w:sz w:val="36"/>
          <w:szCs w:val="36"/>
        </w:rPr>
      </w:pPr>
      <w:r>
        <w:rPr>
          <w:sz w:val="36"/>
          <w:szCs w:val="36"/>
        </w:rPr>
      </w:r>
    </w:p>
    <w:p>
      <w:pPr>
        <w:pStyle w:val="para1"/>
        <w:spacing/>
        <w:jc w:val="center"/>
        <w:rPr>
          <w:sz w:val="28"/>
          <w:szCs w:val="28"/>
        </w:rPr>
      </w:pPr>
      <w:r>
        <w:rPr>
          <w:sz w:val="28"/>
          <w:szCs w:val="28"/>
        </w:rPr>
        <w:t>Регистрационный номер в едином реестре</w:t>
      </w:r>
      <w:r>
        <w:rPr>
          <w:sz w:val="28"/>
          <w:szCs w:val="28"/>
        </w:rPr>
      </w:r>
    </w:p>
    <w:p>
      <w:pPr>
        <w:pStyle w:val="para1"/>
        <w:spacing/>
        <w:jc w:val="center"/>
        <w:rPr>
          <w:sz w:val="28"/>
          <w:szCs w:val="28"/>
        </w:rPr>
      </w:pPr>
      <w:r>
        <w:rPr>
          <w:sz w:val="28"/>
          <w:szCs w:val="28"/>
        </w:rPr>
        <w:t>членов СРО АС «ГПАО»-010</w:t>
      </w:r>
      <w:r>
        <w:rPr>
          <w:sz w:val="28"/>
          <w:szCs w:val="28"/>
        </w:rPr>
      </w:r>
    </w:p>
    <w:p>
      <w:pPr>
        <w:pStyle w:val="para8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</w:r>
    </w:p>
    <w:p>
      <w:pPr>
        <w:pStyle w:val="para85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</w:r>
    </w:p>
    <w:p>
      <w:pPr>
        <w:pStyle w:val="para85"/>
        <w:rPr>
          <w:rFonts w:ascii="Times New Roman" w:hAnsi="Times New Roman" w:cs="Times New Roman"/>
          <w:color w:val="ff0000"/>
        </w:rPr>
      </w:pPr>
      <w:r>
        <w:rPr>
          <w:rFonts w:ascii="Times New Roman" w:hAnsi="Times New Roman" w:cs="Times New Roman"/>
          <w:color w:val="ff0000"/>
        </w:rPr>
      </w:r>
    </w:p>
    <w:p>
      <w:pPr>
        <w:pStyle w:val="para49"/>
        <w:spacing/>
        <w:jc w:val="left"/>
        <w:rPr>
          <w:color w:val="ff0000"/>
        </w:rPr>
      </w:pPr>
      <w:r>
        <w:rPr>
          <w:color w:val="ff0000"/>
        </w:rPr>
      </w:r>
    </w:p>
    <w:p>
      <w:pPr>
        <w:pStyle w:val="para43"/>
        <w:ind w:firstLine="0"/>
        <w:spacing w:line="240" w:lineRule="auto"/>
        <w:jc w:val="center"/>
        <w:rPr>
          <w:b/>
          <w:bCs/>
          <w:caps/>
          <w:color w:val="000000"/>
          <w:sz w:val="36"/>
          <w:szCs w:val="36"/>
        </w:rPr>
      </w:pPr>
      <w:r>
        <w:rPr>
          <w:b/>
          <w:bCs/>
          <w:caps/>
          <w:color w:val="000000"/>
          <w:sz w:val="36"/>
          <w:szCs w:val="36"/>
        </w:rPr>
      </w:r>
    </w:p>
    <w:p>
      <w:pPr>
        <w:pStyle w:val="para43"/>
        <w:ind w:firstLine="0"/>
        <w:spacing w:line="240" w:lineRule="auto"/>
        <w:jc w:val="center"/>
        <w:rPr>
          <w:b/>
          <w:bCs/>
          <w:caps/>
          <w:color w:val="000000"/>
          <w:sz w:val="36"/>
          <w:szCs w:val="36"/>
        </w:rPr>
      </w:pPr>
      <w:r/>
      <w:bookmarkStart w:id="0" w:name="_Hlk11921257"/>
      <w:bookmarkEnd w:id="0"/>
      <w:r/>
      <w:r>
        <w:rPr>
          <w:b/>
          <w:bCs/>
          <w:caps/>
          <w:color w:val="000000"/>
          <w:sz w:val="36"/>
          <w:szCs w:val="36"/>
        </w:rPr>
        <w:t>Документация по внесению изменений</w:t>
      </w:r>
      <w:r>
        <w:rPr>
          <w:b/>
          <w:bCs/>
          <w:caps/>
          <w:color w:val="000000"/>
          <w:sz w:val="36"/>
          <w:szCs w:val="36"/>
        </w:rPr>
      </w:r>
    </w:p>
    <w:p>
      <w:pPr>
        <w:pStyle w:val="para43"/>
        <w:ind w:firstLine="0"/>
        <w:spacing w:line="240" w:lineRule="auto"/>
        <w:jc w:val="center"/>
        <w:rPr>
          <w:b/>
          <w:bCs/>
          <w:caps/>
          <w:color w:val="000000"/>
          <w:sz w:val="36"/>
          <w:szCs w:val="36"/>
        </w:rPr>
      </w:pPr>
      <w:r>
        <w:rPr>
          <w:b/>
          <w:bCs/>
          <w:caps/>
          <w:color w:val="000000"/>
          <w:sz w:val="36"/>
          <w:szCs w:val="36"/>
        </w:rPr>
        <w:t>в документацию по планировке и межеванию территории в границах улиц Вагнера, Кутумной, С.Перовской в Кировском районе г.Астрахани</w:t>
      </w:r>
      <w:r>
        <w:rPr>
          <w:b/>
          <w:bCs/>
          <w:caps/>
          <w:color w:val="000000"/>
          <w:sz w:val="36"/>
          <w:szCs w:val="36"/>
        </w:rPr>
      </w:r>
    </w:p>
    <w:p>
      <w:pPr>
        <w:spacing/>
        <w:jc w:val="center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</w:r>
    </w:p>
    <w:p>
      <w:pPr>
        <w:spacing/>
        <w:jc w:val="center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</w:r>
    </w:p>
    <w:p>
      <w:pPr>
        <w:spacing/>
        <w:jc w:val="center"/>
        <w:rPr>
          <w:rFonts w:cs="Times New Roman"/>
          <w:sz w:val="28"/>
          <w:szCs w:val="28"/>
        </w:rPr>
      </w:pPr>
      <w:r>
        <w:rPr>
          <w:rFonts w:cs="Times New Roman"/>
          <w:sz w:val="28"/>
          <w:szCs w:val="28"/>
        </w:rPr>
      </w:r>
    </w:p>
    <w:p>
      <w:pPr>
        <w:pStyle w:val="para43"/>
        <w:ind w:firstLine="0"/>
        <w:spacing w:line="240" w:lineRule="auto"/>
        <w:jc w:val="center"/>
        <w:rPr>
          <w:b/>
          <w:caps/>
          <w:color w:val="000000"/>
          <w:sz w:val="36"/>
          <w:szCs w:val="36"/>
        </w:rPr>
      </w:pPr>
      <w:r/>
      <w:bookmarkStart w:id="1" w:name="_Hlk14339529"/>
      <w:bookmarkEnd w:id="1"/>
      <w:r/>
      <w:r>
        <w:rPr>
          <w:b/>
          <w:caps/>
          <w:color w:val="000000"/>
          <w:sz w:val="36"/>
          <w:szCs w:val="36"/>
        </w:rPr>
        <w:t>ПП-01</w:t>
      </w:r>
      <w:r>
        <w:rPr>
          <w:b/>
          <w:caps/>
          <w:color w:val="000000"/>
          <w:sz w:val="36"/>
          <w:szCs w:val="36"/>
        </w:rPr>
      </w:r>
    </w:p>
    <w:p>
      <w:pPr>
        <w:pStyle w:val="para43"/>
        <w:ind w:firstLine="0"/>
        <w:spacing w:line="240" w:lineRule="auto"/>
        <w:jc w:val="center"/>
        <w:rPr>
          <w:b/>
          <w:caps/>
          <w:color w:val="000000"/>
          <w:sz w:val="36"/>
          <w:szCs w:val="36"/>
        </w:rPr>
      </w:pPr>
      <w:r>
        <w:rPr>
          <w:b/>
          <w:caps/>
          <w:color w:val="000000"/>
          <w:sz w:val="36"/>
          <w:szCs w:val="36"/>
        </w:rPr>
      </w:r>
    </w:p>
    <w:p>
      <w:pPr>
        <w:pStyle w:val="para43"/>
        <w:ind w:firstLine="0"/>
        <w:spacing w:line="240" w:lineRule="auto"/>
        <w:jc w:val="center"/>
        <w:rPr>
          <w:b/>
          <w:caps/>
          <w:color w:val="000000"/>
          <w:sz w:val="32"/>
          <w:szCs w:val="32"/>
        </w:rPr>
      </w:pPr>
      <w:r>
        <w:rPr>
          <w:b/>
          <w:caps/>
          <w:color w:val="000000"/>
          <w:sz w:val="32"/>
          <w:szCs w:val="32"/>
        </w:rPr>
        <w:t>Проект планировки территории</w:t>
      </w:r>
      <w:r>
        <w:rPr>
          <w:b/>
          <w:caps/>
          <w:color w:val="000000"/>
          <w:sz w:val="32"/>
          <w:szCs w:val="32"/>
        </w:rPr>
      </w:r>
    </w:p>
    <w:p>
      <w:pPr>
        <w:pStyle w:val="para43"/>
        <w:ind w:firstLine="0"/>
        <w:spacing w:line="240" w:lineRule="auto"/>
        <w:rPr>
          <w:b/>
          <w:caps/>
          <w:color w:val="000000"/>
          <w:sz w:val="44"/>
          <w:szCs w:val="44"/>
        </w:rPr>
      </w:pPr>
      <w:r>
        <w:rPr>
          <w:b/>
          <w:caps/>
          <w:color w:val="000000"/>
          <w:sz w:val="44"/>
          <w:szCs w:val="44"/>
        </w:rPr>
      </w:r>
    </w:p>
    <w:p>
      <w:pPr>
        <w:pStyle w:val="para43"/>
        <w:ind w:firstLine="0"/>
        <w:spacing w:line="240" w:lineRule="auto"/>
        <w:jc w:val="center"/>
        <w:rPr>
          <w:b/>
          <w:sz w:val="36"/>
          <w:szCs w:val="36"/>
        </w:rPr>
      </w:pPr>
      <w:r>
        <w:rPr>
          <w:i/>
          <w:caps/>
          <w:sz w:val="36"/>
          <w:szCs w:val="36"/>
        </w:rPr>
        <w:t xml:space="preserve"> </w:t>
      </w:r>
      <w:r>
        <w:rPr>
          <w:b/>
          <w:sz w:val="36"/>
          <w:szCs w:val="36"/>
        </w:rPr>
        <w:t xml:space="preserve">ТОМ </w:t>
      </w:r>
      <w:r>
        <w:rPr>
          <w:b/>
          <w:sz w:val="36"/>
          <w:szCs w:val="36"/>
          <w:lang w:val="en-us"/>
        </w:rPr>
        <w:t>II</w:t>
      </w:r>
      <w:r>
        <w:rPr>
          <w:b/>
          <w:sz w:val="36"/>
          <w:szCs w:val="36"/>
        </w:rPr>
      </w:r>
    </w:p>
    <w:p>
      <w:pPr>
        <w:pStyle w:val="para43"/>
        <w:ind w:firstLine="0"/>
        <w:spacing w:line="240" w:lineRule="auto"/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</w:r>
    </w:p>
    <w:p>
      <w:pPr>
        <w:pStyle w:val="para43"/>
        <w:ind w:firstLine="0"/>
        <w:spacing w:line="240" w:lineRule="auto"/>
        <w:jc w:val="center"/>
        <w:rPr>
          <w:b/>
          <w:bCs/>
          <w:caps/>
          <w:sz w:val="32"/>
          <w:szCs w:val="32"/>
        </w:rPr>
      </w:pPr>
      <w:r>
        <w:rPr>
          <w:b/>
          <w:bCs/>
          <w:caps/>
          <w:sz w:val="32"/>
          <w:szCs w:val="32"/>
        </w:rPr>
        <w:t>Материалы по обоснованию</w:t>
      </w:r>
      <w:r>
        <w:rPr>
          <w:b/>
          <w:bCs/>
          <w:caps/>
          <w:sz w:val="32"/>
          <w:szCs w:val="32"/>
        </w:rPr>
      </w:r>
    </w:p>
    <w:p>
      <w:pPr>
        <w:pStyle w:val="para43"/>
        <w:spacing w:line="240" w:lineRule="auto"/>
        <w:jc w:val="center"/>
        <w:rPr>
          <w:b/>
          <w:caps/>
          <w:sz w:val="44"/>
          <w:szCs w:val="44"/>
        </w:rPr>
      </w:pPr>
      <w:r>
        <w:rPr>
          <w:b/>
          <w:caps/>
          <w:sz w:val="44"/>
          <w:szCs w:val="44"/>
        </w:rPr>
      </w:r>
    </w:p>
    <w:p>
      <w:pPr>
        <w:pStyle w:val="para43"/>
        <w:spacing w:line="240" w:lineRule="auto"/>
        <w:jc w:val="center"/>
        <w:rPr>
          <w:b/>
          <w:caps/>
          <w:sz w:val="36"/>
          <w:szCs w:val="36"/>
        </w:rPr>
      </w:pPr>
      <w:r>
        <w:rPr>
          <w:b/>
          <w:caps/>
          <w:sz w:val="36"/>
          <w:szCs w:val="36"/>
        </w:rPr>
      </w:r>
    </w:p>
    <w:p>
      <w:pPr>
        <w:pStyle w:val="para1"/>
        <w:spacing/>
        <w:jc w:val="center"/>
        <w:rPr>
          <w:b/>
          <w:caps/>
          <w:color w:val="000000"/>
          <w:sz w:val="36"/>
          <w:szCs w:val="36"/>
        </w:rPr>
      </w:pPr>
      <w:r>
        <w:rPr>
          <w:b/>
          <w:caps/>
          <w:color w:val="000000"/>
          <w:sz w:val="36"/>
          <w:szCs w:val="36"/>
        </w:rPr>
      </w:r>
    </w:p>
    <w:p>
      <w:pPr>
        <w:pStyle w:val="para43"/>
        <w:spacing w:line="240" w:lineRule="auto"/>
        <w:jc w:val="center"/>
        <w:rPr>
          <w:b/>
          <w:caps/>
          <w:color w:val="000000"/>
          <w:sz w:val="36"/>
          <w:szCs w:val="36"/>
        </w:rPr>
      </w:pPr>
      <w:r>
        <w:rPr>
          <w:b/>
          <w:caps/>
          <w:color w:val="000000"/>
          <w:sz w:val="36"/>
          <w:szCs w:val="36"/>
        </w:rPr>
      </w:r>
    </w:p>
    <w:p>
      <w:pPr>
        <w:pStyle w:val="para43"/>
        <w:ind w:firstLine="0"/>
        <w:spacing w:line="240" w:lineRule="auto"/>
        <w:jc w:val="left"/>
        <w:rPr>
          <w:b/>
          <w:caps/>
          <w:color w:val="000000"/>
          <w:sz w:val="28"/>
          <w:szCs w:val="28"/>
        </w:rPr>
      </w:pPr>
      <w:r>
        <w:rPr>
          <w:b/>
          <w:caps/>
          <w:color w:val="000000"/>
          <w:sz w:val="28"/>
          <w:szCs w:val="28"/>
        </w:rPr>
        <w:t>ДИРЕКТОР:                                                                                 Е.В.Алексеева</w:t>
      </w:r>
      <w:r>
        <w:rPr>
          <w:b/>
          <w:caps/>
          <w:color w:val="000000"/>
          <w:sz w:val="28"/>
          <w:szCs w:val="28"/>
        </w:rPr>
      </w:r>
    </w:p>
    <w:p>
      <w:pPr>
        <w:pStyle w:val="para43"/>
        <w:ind w:firstLine="0"/>
        <w:spacing w:line="240" w:lineRule="auto"/>
        <w:jc w:val="left"/>
        <w:rPr>
          <w:b/>
          <w:caps/>
          <w:color w:val="000000"/>
          <w:sz w:val="28"/>
          <w:szCs w:val="28"/>
        </w:rPr>
      </w:pPr>
      <w:r>
        <w:rPr>
          <w:b/>
          <w:caps/>
          <w:color w:val="000000"/>
          <w:sz w:val="28"/>
          <w:szCs w:val="28"/>
        </w:rPr>
      </w:r>
    </w:p>
    <w:p>
      <w:pPr>
        <w:pStyle w:val="para43"/>
        <w:ind w:firstLine="0"/>
        <w:spacing w:line="240" w:lineRule="auto"/>
        <w:jc w:val="left"/>
        <w:rPr>
          <w:b/>
          <w:caps/>
          <w:color w:val="000000"/>
          <w:sz w:val="28"/>
          <w:szCs w:val="28"/>
        </w:rPr>
      </w:pPr>
      <w:r>
        <w:rPr>
          <w:b/>
          <w:caps/>
          <w:color w:val="000000"/>
          <w:sz w:val="28"/>
          <w:szCs w:val="28"/>
        </w:rPr>
      </w:r>
    </w:p>
    <w:p>
      <w:pPr>
        <w:pStyle w:val="para43"/>
        <w:ind w:firstLine="0"/>
        <w:spacing w:line="240" w:lineRule="auto"/>
        <w:jc w:val="left"/>
        <w:rPr>
          <w:color w:val="000000"/>
        </w:rPr>
      </w:pPr>
      <w:r>
        <w:rPr>
          <w:color w:val="000000"/>
        </w:rPr>
      </w:r>
    </w:p>
    <w:p>
      <w:pPr>
        <w:pStyle w:val="para43"/>
        <w:ind w:firstLine="0"/>
        <w:spacing w:line="240" w:lineRule="auto"/>
        <w:jc w:val="left"/>
        <w:rPr>
          <w:color w:val="000000"/>
        </w:rPr>
      </w:pPr>
      <w:r>
        <w:rPr>
          <w:color w:val="000000"/>
        </w:rPr>
      </w:r>
    </w:p>
    <w:p>
      <w:pPr>
        <w:pStyle w:val="para43"/>
        <w:spacing w:line="240" w:lineRule="auto"/>
        <w:jc w:val="left"/>
        <w:rPr>
          <w:color w:val="000000"/>
        </w:rPr>
      </w:pPr>
      <w:r>
        <w:rPr>
          <w:color w:val="000000"/>
        </w:rPr>
      </w:r>
    </w:p>
    <w:p>
      <w:pPr>
        <w:pStyle w:val="para43"/>
        <w:ind w:firstLine="0"/>
        <w:spacing w:line="240" w:lineRule="auto"/>
        <w:jc w:val="center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t>Астрахань</w:t>
      </w:r>
      <w:r>
        <w:rPr>
          <w:b/>
          <w:caps/>
          <w:sz w:val="28"/>
          <w:szCs w:val="28"/>
        </w:rPr>
      </w:r>
    </w:p>
    <w:p>
      <w:pPr>
        <w:pStyle w:val="para43"/>
        <w:ind w:firstLine="0"/>
        <w:spacing w:line="240" w:lineRule="auto"/>
        <w:jc w:val="center"/>
        <w:rPr>
          <w:b/>
          <w:caps/>
          <w:sz w:val="28"/>
          <w:szCs w:val="28"/>
        </w:rPr>
      </w:pPr>
      <w:r>
        <w:rPr>
          <w:b/>
          <w:caps/>
          <w:sz w:val="28"/>
          <w:szCs w:val="28"/>
        </w:rPr>
        <w:t>2019</w:t>
      </w:r>
      <w:r>
        <w:rPr>
          <w:b/>
          <w:caps/>
          <w:sz w:val="28"/>
          <w:szCs w:val="28"/>
        </w:rPr>
      </w:r>
    </w:p>
    <w:p>
      <w:pPr>
        <w:sectPr>
          <w:footnotePr>
            <w:pos w:val="pageBottom"/>
            <w:numFmt w:val="decimal"/>
            <w:numStart w:val="1"/>
            <w:numRestart w:val="continuous"/>
          </w:footnotePr>
          <w:endnotePr>
            <w:pos w:val="docEnd"/>
            <w:numFmt w:val="decimal"/>
            <w:numStart w:val="1"/>
            <w:numRestart w:val="continuous"/>
          </w:endnotePr>
          <w:footerReference w:type="default" r:id="rId8"/>
          <w:type w:val="nextPage"/>
          <w:pgSz w:h="16838" w:w="11906"/>
          <w:pgMar w:left="1418" w:top="284" w:right="851" w:bottom="284" w:header="0" w:footer="0"/>
          <w:paperSrc w:first="0" w:other="0" a="0" b="0"/>
          <w:pgNumType w:fmt="decimal"/>
          <w:tmGutter w:val="3"/>
          <w:mirrorMargins w:val="0"/>
          <w:tmSection w:h="-1">
            <w:tmFooter w:id="0" w:h="0" edge="0" text="0">
              <w:shd w:val="none"/>
            </w:tmFooter>
          </w:tmSection>
          <w:guidesAndGridMasterPages Id="0" numberOfVerticalGuides="0" numberOfHorizontalGuides="0"/>
          <w:guidesAndGridMasterPages Id="1" numberOfVerticalGuides="0" numberOfHorizontalGuides="0"/>
          <w:guidesAndGridMasterPages Id="2" numberOfVerticalGuides="0" numberOfHorizontalGuides="0"/>
        </w:sectPr>
      </w:pPr>
    </w:p>
    <w:p>
      <w:pPr>
        <w:pStyle w:val="para11"/>
        <w:ind w:firstLine="0"/>
        <w:spacing w:line="360" w:lineRule="auto"/>
        <w:jc w:val="center"/>
        <w:widowControl w:val="0"/>
        <w:rPr>
          <w:b/>
          <w:sz w:val="28"/>
          <w:szCs w:val="28"/>
          <w:u w:color="auto" w:val="single"/>
        </w:rPr>
      </w:pPr>
      <w:r>
        <w:rPr>
          <w:b/>
          <w:sz w:val="28"/>
          <w:szCs w:val="28"/>
        </w:rPr>
        <w:t>СОСТАВ ПРОЕКТА</w:t>
      </w:r>
      <w:r>
        <w:rPr>
          <w:b/>
          <w:sz w:val="28"/>
          <w:szCs w:val="28"/>
          <w:u w:color="auto" w:val="single"/>
        </w:rPr>
      </w:r>
    </w:p>
    <w:p>
      <w:pPr>
        <w:pStyle w:val="para43"/>
        <w:ind w:firstLine="0"/>
        <w:spacing w:line="240" w:lineRule="auto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Документация по внесению изменений</w:t>
      </w:r>
      <w:r>
        <w:rPr>
          <w:color w:val="000000"/>
          <w:sz w:val="28"/>
          <w:szCs w:val="28"/>
        </w:rPr>
      </w:r>
    </w:p>
    <w:p>
      <w:pPr>
        <w:pStyle w:val="para43"/>
        <w:ind w:firstLine="0"/>
        <w:spacing w:line="240" w:lineRule="auto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 документацию по планировке и межеванию территории в границах улиц Вагнера, Кутумной, С.Перовской в Кировском районе г.Астрахани</w:t>
      </w:r>
      <w:r>
        <w:rPr>
          <w:color w:val="000000"/>
          <w:sz w:val="28"/>
          <w:szCs w:val="28"/>
        </w:rPr>
      </w:r>
    </w:p>
    <w:p>
      <w:pPr>
        <w:pStyle w:val="para43"/>
        <w:ind w:firstLine="0"/>
        <w:spacing w:line="240" w:lineRule="auto"/>
        <w:jc w:val="center"/>
        <w:tabs defTabSz="720">
          <w:tab w:val="left" w:pos="2694" w:leader="none"/>
        </w:tabs>
        <w:rPr>
          <w:b/>
          <w:sz w:val="28"/>
          <w:szCs w:val="28"/>
        </w:rPr>
      </w:pPr>
      <w:r>
        <w:rPr>
          <w:b/>
          <w:sz w:val="28"/>
          <w:szCs w:val="28"/>
        </w:rPr>
      </w:r>
    </w:p>
    <w:tbl>
      <w:tblPr>
        <w:tblStyle w:val="NormalTable"/>
        <w:name w:val="Таблица1"/>
        <w:tabOrder w:val="0"/>
        <w:jc w:val="left"/>
        <w:tblInd w:w="8" w:type="dxa"/>
        <w:tblW w:w="9787" w:type="dxa"/>
        <w:tblLook w:val="0000" w:firstRow="0" w:lastRow="0" w:firstColumn="0" w:lastColumn="0" w:noHBand="0" w:noVBand="0"/>
      </w:tblPr>
      <w:tblGrid>
        <w:gridCol w:w="993"/>
        <w:gridCol w:w="1845"/>
        <w:gridCol w:w="5243"/>
        <w:gridCol w:w="1706"/>
      </w:tblGrid>
      <w:tr>
        <w:trPr>
          <w:tblHeader/>
          <w:cantSplit w:val="0"/>
          <w:trHeight w:val="0" w:hRule="auto"/>
        </w:trPr>
        <w:tc>
          <w:tcPr>
            <w:tcW w:w="993" w:type="dxa"/>
            <w:vAlign w:val="center"/>
            <w:shd w:val="none"/>
            <w:tcMar>
              <w:left w:w="0" w:type="dxa"/>
              <w:right w:w="0" w:type="dxa"/>
            </w:tcMar>
            <w:tcBorders>
              <w:top w:val="single" w:sz="6" w:space="0" w:color="000000" tmln="15, 20, 20, 0, 0"/>
              <w:left w:val="single" w:sz="6" w:space="0" w:color="000000" tmln="15, 20, 20, 0, 0"/>
              <w:bottom w:val="single" w:sz="6" w:space="0" w:color="000000" tmln="15, 20, 20, 0, 0"/>
            </w:tcBorders>
            <w:tmTcPr id="1575269921" protected="0"/>
          </w:tcPr>
          <w:p>
            <w:pPr>
              <w:pStyle w:val="para203"/>
              <w:spacing w:line="360" w:lineRule="auto"/>
              <w:rPr>
                <w:i w:val="0"/>
                <w:color w:val="auto"/>
                <w:sz w:val="28"/>
                <w:szCs w:val="28"/>
              </w:rPr>
            </w:pPr>
            <w:r>
              <w:rPr>
                <w:i w:val="0"/>
                <w:color w:val="auto"/>
                <w:sz w:val="28"/>
                <w:szCs w:val="28"/>
              </w:rPr>
              <w:t>№</w:t>
            </w:r>
          </w:p>
          <w:p>
            <w:pPr>
              <w:pStyle w:val="para203"/>
              <w:spacing w:line="360" w:lineRule="auto"/>
              <w:rPr>
                <w:i w:val="0"/>
                <w:color w:val="auto"/>
                <w:sz w:val="28"/>
                <w:szCs w:val="28"/>
              </w:rPr>
            </w:pPr>
            <w:r>
              <w:rPr>
                <w:i w:val="0"/>
                <w:color w:val="auto"/>
                <w:sz w:val="28"/>
                <w:szCs w:val="28"/>
              </w:rPr>
              <w:t>тома</w:t>
            </w:r>
          </w:p>
        </w:tc>
        <w:tc>
          <w:tcPr>
            <w:tcW w:w="1845" w:type="dxa"/>
            <w:vAlign w:val="center"/>
            <w:shd w:val="none"/>
            <w:tcMar>
              <w:left w:w="0" w:type="dxa"/>
              <w:right w:w="0" w:type="dxa"/>
            </w:tcMar>
            <w:tcBorders>
              <w:top w:val="single" w:sz="6" w:space="0" w:color="000000" tmln="15, 20, 20, 0, 0"/>
              <w:left w:val="single" w:sz="6" w:space="0" w:color="000000" tmln="15, 20, 20, 0, 0"/>
              <w:bottom w:val="single" w:sz="6" w:space="0" w:color="000000" tmln="15, 20, 20, 0, 0"/>
            </w:tcBorders>
            <w:tmTcPr id="1575269921" protected="0"/>
          </w:tcPr>
          <w:p>
            <w:pPr>
              <w:pStyle w:val="para203"/>
              <w:spacing w:line="360" w:lineRule="auto"/>
              <w:rPr>
                <w:i w:val="0"/>
                <w:color w:val="auto"/>
                <w:sz w:val="28"/>
                <w:szCs w:val="28"/>
              </w:rPr>
            </w:pPr>
            <w:r>
              <w:rPr>
                <w:i w:val="0"/>
                <w:color w:val="auto"/>
                <w:sz w:val="28"/>
                <w:szCs w:val="28"/>
              </w:rPr>
            </w:r>
          </w:p>
          <w:p>
            <w:pPr>
              <w:pStyle w:val="para203"/>
              <w:spacing w:line="360" w:lineRule="auto"/>
              <w:rPr>
                <w:i w:val="0"/>
                <w:color w:val="auto"/>
                <w:sz w:val="28"/>
                <w:szCs w:val="28"/>
              </w:rPr>
            </w:pPr>
            <w:r>
              <w:rPr>
                <w:i w:val="0"/>
                <w:color w:val="auto"/>
                <w:sz w:val="28"/>
                <w:szCs w:val="28"/>
              </w:rPr>
              <w:t>Обозначение</w:t>
            </w:r>
          </w:p>
          <w:p>
            <w:pPr>
              <w:pStyle w:val="para203"/>
              <w:spacing w:line="360" w:lineRule="auto"/>
              <w:rPr>
                <w:i w:val="0"/>
                <w:color w:val="auto"/>
                <w:sz w:val="28"/>
                <w:szCs w:val="28"/>
              </w:rPr>
            </w:pPr>
            <w:r>
              <w:rPr>
                <w:i w:val="0"/>
                <w:color w:val="auto"/>
                <w:sz w:val="28"/>
                <w:szCs w:val="28"/>
              </w:rPr>
            </w:r>
          </w:p>
        </w:tc>
        <w:tc>
          <w:tcPr>
            <w:tcW w:w="5243" w:type="dxa"/>
            <w:vAlign w:val="center"/>
            <w:shd w:val="none"/>
            <w:tcMar>
              <w:left w:w="0" w:type="dxa"/>
              <w:right w:w="0" w:type="dxa"/>
            </w:tcMar>
            <w:tcBorders>
              <w:top w:val="single" w:sz="6" w:space="0" w:color="000000" tmln="15, 20, 20, 0, 0"/>
              <w:left w:val="single" w:sz="6" w:space="0" w:color="000000" tmln="15, 20, 20, 0, 0"/>
              <w:bottom w:val="single" w:sz="6" w:space="0" w:color="000000" tmln="15, 20, 20, 0, 0"/>
            </w:tcBorders>
            <w:tmTcPr id="1575269921" protected="0"/>
          </w:tcPr>
          <w:p>
            <w:pPr>
              <w:pStyle w:val="para203"/>
              <w:spacing w:line="360" w:lineRule="auto"/>
              <w:rPr>
                <w:i w:val="0"/>
                <w:color w:val="auto"/>
                <w:sz w:val="28"/>
                <w:szCs w:val="28"/>
              </w:rPr>
            </w:pPr>
            <w:r>
              <w:rPr>
                <w:i w:val="0"/>
                <w:color w:val="auto"/>
                <w:sz w:val="28"/>
                <w:szCs w:val="28"/>
              </w:rPr>
            </w:r>
          </w:p>
          <w:p>
            <w:pPr>
              <w:pStyle w:val="para203"/>
              <w:spacing w:line="360" w:lineRule="auto"/>
              <w:rPr>
                <w:i w:val="0"/>
                <w:color w:val="auto"/>
                <w:sz w:val="28"/>
                <w:szCs w:val="28"/>
              </w:rPr>
            </w:pPr>
            <w:r>
              <w:rPr>
                <w:i w:val="0"/>
                <w:color w:val="auto"/>
                <w:sz w:val="28"/>
                <w:szCs w:val="28"/>
              </w:rPr>
              <w:t>Наименование</w:t>
            </w:r>
          </w:p>
        </w:tc>
        <w:tc>
          <w:tcPr>
            <w:tcW w:w="1706" w:type="dxa"/>
            <w:vAlign w:val="center"/>
            <w:shd w:val="none"/>
            <w:tcMar>
              <w:left w:w="0" w:type="dxa"/>
              <w:right w:w="0" w:type="dxa"/>
            </w:tcMar>
            <w:tcBorders>
              <w:top w:val="single" w:sz="6" w:space="0" w:color="000000" tmln="15, 20, 20, 0, 0"/>
              <w:left w:val="single" w:sz="6" w:space="0" w:color="000000" tmln="15, 20, 20, 0, 0"/>
              <w:bottom w:val="single" w:sz="6" w:space="0" w:color="000000" tmln="15, 20, 20, 0, 0"/>
              <w:right w:val="single" w:sz="6" w:space="0" w:color="000000" tmln="15, 20, 20, 0, 0"/>
            </w:tcBorders>
            <w:tmTcPr id="1575269921" protected="0"/>
          </w:tcPr>
          <w:p>
            <w:pPr>
              <w:pStyle w:val="para203"/>
              <w:spacing w:line="360" w:lineRule="auto"/>
              <w:rPr>
                <w:i w:val="0"/>
                <w:color w:val="auto"/>
                <w:sz w:val="28"/>
                <w:szCs w:val="28"/>
              </w:rPr>
            </w:pPr>
            <w:r>
              <w:rPr>
                <w:i w:val="0"/>
                <w:color w:val="auto"/>
                <w:sz w:val="28"/>
                <w:szCs w:val="28"/>
              </w:rPr>
            </w:r>
          </w:p>
          <w:p>
            <w:pPr>
              <w:pStyle w:val="para203"/>
              <w:spacing w:line="360" w:lineRule="auto"/>
              <w:rPr>
                <w:i w:val="0"/>
                <w:color w:val="auto"/>
                <w:sz w:val="28"/>
                <w:szCs w:val="28"/>
              </w:rPr>
            </w:pPr>
            <w:r>
              <w:rPr>
                <w:i w:val="0"/>
                <w:color w:val="auto"/>
                <w:sz w:val="28"/>
                <w:szCs w:val="28"/>
              </w:rPr>
              <w:t>Примечание</w:t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993" w:type="dxa"/>
            <w:vMerge w:val="restart"/>
            <w:vAlign w:val="center"/>
            <w:shd w:val="solid" w:color="FFFFFF" tmshd="1677721856, 0, 16777215"/>
            <w:tcMar>
              <w:left w:w="0" w:type="dxa"/>
              <w:right w:w="0" w:type="dxa"/>
            </w:tcMar>
            <w:tcBorders>
              <w:top w:val="single" w:sz="6" w:space="0" w:color="000000" tmln="15, 20, 20, 0, 0"/>
              <w:left w:val="single" w:sz="6" w:space="0" w:color="000000" tmln="15, 20, 20, 0, 0"/>
            </w:tcBorders>
            <w:tmTcPr id="1575269921" protected="0"/>
          </w:tcPr>
          <w:p>
            <w:pPr>
              <w:pStyle w:val="para202"/>
              <w:spacing w:line="360" w:lineRule="auto"/>
              <w:jc w:val="center"/>
              <w:rPr>
                <w:b/>
                <w:color w:val="auto"/>
                <w:sz w:val="28"/>
                <w:szCs w:val="28"/>
              </w:rPr>
            </w:pPr>
            <w:r>
              <w:rPr>
                <w:b/>
                <w:color w:val="auto"/>
                <w:sz w:val="28"/>
                <w:szCs w:val="28"/>
              </w:rPr>
              <w:t>1</w:t>
            </w:r>
          </w:p>
        </w:tc>
        <w:tc>
          <w:tcPr>
            <w:tcW w:w="1845" w:type="dxa"/>
            <w:vAlign w:val="center"/>
            <w:shd w:val="solid" w:color="FFFFFF" tmshd="1677721856, 0, 16777215"/>
            <w:tcMar>
              <w:left w:w="0" w:type="dxa"/>
              <w:right w:w="0" w:type="dxa"/>
            </w:tcMar>
            <w:tcBorders>
              <w:top w:val="single" w:sz="6" w:space="0" w:color="000000" tmln="15, 20, 20, 0, 0"/>
              <w:left w:val="single" w:sz="6" w:space="0" w:color="000000" tmln="15, 20, 20, 0, 0"/>
              <w:bottom w:val="single" w:sz="6" w:space="0" w:color="000000" tmln="15, 20, 20, 0, 0"/>
            </w:tcBorders>
            <w:tmTcPr id="1575269921" protected="0"/>
          </w:tcPr>
          <w:p>
            <w:pPr>
              <w:pStyle w:val="para202"/>
              <w:spacing w:line="360" w:lineRule="auto"/>
              <w:jc w:val="center"/>
              <w:rPr>
                <w:b/>
                <w:color w:val="auto"/>
                <w:sz w:val="28"/>
                <w:szCs w:val="28"/>
              </w:rPr>
            </w:pPr>
            <w:r>
              <w:rPr>
                <w:b/>
                <w:color w:val="auto"/>
                <w:sz w:val="28"/>
                <w:szCs w:val="28"/>
              </w:rPr>
              <w:t>ПП-01</w:t>
            </w:r>
          </w:p>
        </w:tc>
        <w:tc>
          <w:tcPr>
            <w:tcW w:w="5243" w:type="dxa"/>
            <w:vAlign w:val="center"/>
            <w:shd w:val="solid" w:color="FFFFFF" tmshd="1677721856, 0, 16777215"/>
            <w:tcMar>
              <w:left w:w="0" w:type="dxa"/>
              <w:right w:w="0" w:type="dxa"/>
            </w:tcMar>
            <w:tcBorders>
              <w:top w:val="single" w:sz="6" w:space="0" w:color="000000" tmln="15, 20, 20, 0, 0"/>
              <w:left w:val="single" w:sz="6" w:space="0" w:color="000000" tmln="15, 20, 20, 0, 0"/>
              <w:bottom w:val="single" w:sz="4" w:space="0" w:color="000000" tmln="10, 20, 20, 0, 0"/>
            </w:tcBorders>
            <w:tmTcPr id="1575269921" protected="0"/>
          </w:tcPr>
          <w:p>
            <w:pPr>
              <w:pStyle w:val="para202"/>
              <w:ind w:left="142"/>
              <w:spacing w:line="360" w:lineRule="auto"/>
              <w:jc w:val="center"/>
              <w:rPr>
                <w:b/>
                <w:color w:val="auto"/>
                <w:sz w:val="28"/>
                <w:szCs w:val="28"/>
              </w:rPr>
            </w:pPr>
            <w:r>
              <w:rPr>
                <w:b/>
                <w:color w:val="auto"/>
                <w:sz w:val="28"/>
                <w:szCs w:val="28"/>
              </w:rPr>
              <w:t>Проект планировки территории</w:t>
            </w:r>
          </w:p>
        </w:tc>
        <w:tc>
          <w:tcPr>
            <w:tcW w:w="1706" w:type="dxa"/>
            <w:vAlign w:val="center"/>
            <w:shd w:val="solid" w:color="FFFFFF" tmshd="1677721856, 0, 16777215"/>
            <w:tcMar>
              <w:left w:w="0" w:type="dxa"/>
              <w:right w:w="0" w:type="dxa"/>
            </w:tcMar>
            <w:tcBorders>
              <w:top w:val="single" w:sz="6" w:space="0" w:color="000000" tmln="15, 20, 20, 0, 0"/>
              <w:left w:val="single" w:sz="6" w:space="0" w:color="000000" tmln="15, 20, 20, 0, 0"/>
              <w:bottom w:val="single" w:sz="4" w:space="0" w:color="000000" tmln="10, 20, 20, 0, 0"/>
              <w:right w:val="single" w:sz="6" w:space="0" w:color="000000" tmln="15, 20, 20, 0, 0"/>
            </w:tcBorders>
            <w:tmTcPr id="1575269921" protected="0"/>
          </w:tcPr>
          <w:p>
            <w:pPr>
              <w:pStyle w:val="para202"/>
              <w:spacing w:line="360" w:lineRule="auto"/>
              <w:jc w:val="center"/>
              <w:rPr>
                <w:b/>
                <w:color w:val="auto"/>
                <w:sz w:val="28"/>
                <w:szCs w:val="28"/>
              </w:rPr>
            </w:pPr>
            <w:r>
              <w:rPr>
                <w:b/>
                <w:color w:val="auto"/>
                <w:sz w:val="28"/>
                <w:szCs w:val="28"/>
              </w:rPr>
            </w:r>
          </w:p>
        </w:tc>
      </w:tr>
      <w:tr>
        <w:trPr>
          <w:tblHeader w:val="0"/>
          <w:cantSplit w:val="0"/>
          <w:trHeight w:val="855" w:hRule="atLeast"/>
        </w:trPr>
        <w:tc>
          <w:tcPr>
            <w:tcW w:w="993" w:type="dxa"/>
            <w:vMerge/>
            <w:vAlign w:val="center"/>
            <w:shd w:val="solid" w:color="FFFFFF" tmshd="1677721856, 0, 16777215"/>
            <w:tcMar>
              <w:left w:w="0" w:type="dxa"/>
              <w:right w:w="0" w:type="dxa"/>
            </w:tcMar>
            <w:tcBorders>
              <w:left w:val="single" w:sz="6" w:space="0" w:color="000000" tmln="15, 20, 20, 0, 0"/>
            </w:tcBorders>
            <w:tmTcPr id="1575269921" protected="0"/>
          </w:tcPr>
          <w:p/>
        </w:tc>
        <w:tc>
          <w:tcPr>
            <w:tcW w:w="1845" w:type="dxa"/>
            <w:vMerge w:val="restart"/>
            <w:vAlign w:val="center"/>
            <w:shd w:val="solid" w:color="FFFFFF" tmshd="1677721856, 0, 16777215"/>
            <w:tcMar>
              <w:left w:w="0" w:type="dxa"/>
              <w:right w:w="0" w:type="dxa"/>
            </w:tcMar>
            <w:tcBorders>
              <w:top w:val="single" w:sz="6" w:space="0" w:color="000000" tmln="15, 20, 20, 0, 0"/>
              <w:left w:val="single" w:sz="6" w:space="0" w:color="000000" tmln="15, 20, 20, 0, 0"/>
            </w:tcBorders>
            <w:tmTcPr id="1575269921" protected="0"/>
          </w:tcPr>
          <w:p>
            <w:pPr>
              <w:pStyle w:val="para202"/>
              <w:spacing w:line="360" w:lineRule="auto"/>
              <w:jc w:val="center"/>
              <w:rPr>
                <w:bCs/>
                <w:color w:val="auto"/>
                <w:sz w:val="28"/>
                <w:szCs w:val="28"/>
                <w:lang w:val="en-us"/>
              </w:rPr>
            </w:pPr>
            <w:r>
              <w:rPr>
                <w:bCs/>
                <w:color w:val="auto"/>
                <w:sz w:val="28"/>
                <w:szCs w:val="28"/>
              </w:rPr>
              <w:t xml:space="preserve">Том </w:t>
            </w:r>
            <w:r>
              <w:rPr>
                <w:bCs/>
                <w:color w:val="auto"/>
                <w:sz w:val="28"/>
                <w:szCs w:val="28"/>
                <w:lang w:val="en-us"/>
              </w:rPr>
              <w:t>I</w:t>
            </w:r>
            <w:r>
              <w:rPr>
                <w:bCs/>
                <w:color w:val="auto"/>
                <w:sz w:val="28"/>
                <w:szCs w:val="28"/>
                <w:lang w:val="en-us"/>
              </w:rPr>
            </w:r>
          </w:p>
        </w:tc>
        <w:tc>
          <w:tcPr>
            <w:tcW w:w="5243" w:type="dxa"/>
            <w:vAlign w:val="center"/>
            <w:shd w:val="solid" w:color="FFFFFF" tmshd="1677721856, 0, 16777215"/>
            <w:tcMar>
              <w:left w:w="0" w:type="dxa"/>
              <w:right w:w="0" w:type="dxa"/>
            </w:tcMar>
            <w:tcBorders>
              <w:top w:val="single" w:sz="6" w:space="0" w:color="000000" tmln="15, 20, 20, 0, 0"/>
              <w:left w:val="single" w:sz="6" w:space="0" w:color="000000" tmln="15, 20, 20, 0, 0"/>
              <w:bottom w:val="single" w:sz="4" w:space="0" w:color="000000" tmln="10, 20, 20, 0, 0"/>
            </w:tcBorders>
            <w:tmTcPr id="1575269921" protected="0"/>
          </w:tcPr>
          <w:p>
            <w:pPr>
              <w:pStyle w:val="para202"/>
              <w:ind w:left="142"/>
              <w:spacing w:line="360" w:lineRule="auto"/>
              <w:jc w:val="center"/>
              <w:rPr>
                <w:b/>
                <w:color w:val="auto"/>
                <w:sz w:val="28"/>
                <w:szCs w:val="28"/>
              </w:rPr>
            </w:pPr>
            <w:r>
              <w:rPr>
                <w:b/>
                <w:color w:val="auto"/>
                <w:sz w:val="28"/>
                <w:szCs w:val="28"/>
              </w:rPr>
              <w:t>Основная (утверждаемая) часть проекта</w:t>
            </w:r>
          </w:p>
        </w:tc>
        <w:tc>
          <w:tcPr>
            <w:tcW w:w="1706" w:type="dxa"/>
            <w:vAlign w:val="center"/>
            <w:shd w:val="solid" w:color="FFFFFF" tmshd="1677721856, 0, 16777215"/>
            <w:tcMar>
              <w:left w:w="0" w:type="dxa"/>
              <w:right w:w="0" w:type="dxa"/>
            </w:tcMar>
            <w:tcBorders>
              <w:top w:val="single" w:sz="6" w:space="0" w:color="000000" tmln="15, 20, 20, 0, 0"/>
              <w:left w:val="single" w:sz="6" w:space="0" w:color="000000" tmln="15, 20, 20, 0, 0"/>
              <w:bottom w:val="single" w:sz="4" w:space="0" w:color="000000" tmln="10, 20, 20, 0, 0"/>
              <w:right w:val="single" w:sz="6" w:space="0" w:color="000000" tmln="15, 20, 20, 0, 0"/>
            </w:tcBorders>
            <w:tmTcPr id="1575269921" protected="0"/>
          </w:tcPr>
          <w:p>
            <w:pPr>
              <w:pStyle w:val="para202"/>
              <w:spacing w:line="360" w:lineRule="auto"/>
              <w:jc w:val="center"/>
              <w:rPr>
                <w:b/>
                <w:color w:val="auto"/>
                <w:sz w:val="28"/>
                <w:szCs w:val="28"/>
              </w:rPr>
            </w:pPr>
            <w:r>
              <w:rPr>
                <w:b/>
                <w:color w:val="auto"/>
                <w:sz w:val="28"/>
                <w:szCs w:val="28"/>
              </w:rPr>
            </w:r>
          </w:p>
        </w:tc>
      </w:tr>
      <w:tr>
        <w:trPr>
          <w:tblHeader w:val="0"/>
          <w:cantSplit w:val="0"/>
          <w:trHeight w:val="585" w:hRule="atLeast"/>
        </w:trPr>
        <w:tc>
          <w:tcPr>
            <w:tcW w:w="993" w:type="dxa"/>
            <w:vMerge/>
            <w:vAlign w:val="center"/>
            <w:shd w:val="solid" w:color="FFFFFF" tmshd="1677721856, 0, 16777215"/>
            <w:tcMar>
              <w:left w:w="0" w:type="dxa"/>
              <w:right w:w="0" w:type="dxa"/>
            </w:tcMar>
            <w:tcBorders>
              <w:left w:val="single" w:sz="6" w:space="0" w:color="000000" tmln="15, 20, 20, 0, 0"/>
            </w:tcBorders>
            <w:tmTcPr id="1575269921" protected="0"/>
          </w:tcPr>
          <w:p/>
        </w:tc>
        <w:tc>
          <w:tcPr>
            <w:tcW w:w="1845" w:type="dxa"/>
            <w:vMerge/>
            <w:vAlign w:val="center"/>
            <w:shd w:val="solid" w:color="FFFFFF" tmshd="1677721856, 0, 16777215"/>
            <w:tcMar>
              <w:left w:w="0" w:type="dxa"/>
              <w:right w:w="0" w:type="dxa"/>
            </w:tcMar>
            <w:tcBorders>
              <w:left w:val="single" w:sz="6" w:space="0" w:color="000000" tmln="15, 20, 20, 0, 0"/>
              <w:bottom w:val="single" w:sz="6" w:space="0" w:color="000000" tmln="15, 20, 20, 0, 0"/>
            </w:tcBorders>
            <w:tmTcPr id="1575269921" protected="0"/>
          </w:tcPr>
          <w:p/>
        </w:tc>
        <w:tc>
          <w:tcPr>
            <w:tcW w:w="5243" w:type="dxa"/>
            <w:vAlign w:val="center"/>
            <w:shd w:val="solid" w:color="FFFFFF" tmshd="1677721856, 0, 16777215"/>
            <w:tcMar>
              <w:left w:w="0" w:type="dxa"/>
              <w:right w:w="0" w:type="dxa"/>
            </w:tcMar>
            <w:tcBorders>
              <w:top w:val="single" w:sz="4" w:space="0" w:color="000000" tmln="10, 20, 20, 0, 0"/>
              <w:left w:val="single" w:sz="6" w:space="0" w:color="000000" tmln="15, 20, 20, 0, 0"/>
              <w:bottom w:val="single" w:sz="6" w:space="0" w:color="000000" tmln="15, 20, 20, 0, 0"/>
            </w:tcBorders>
            <w:tmTcPr id="1575269921" protected="0"/>
          </w:tcPr>
          <w:p>
            <w:pPr>
              <w:pStyle w:val="para202"/>
              <w:ind w:left="142"/>
              <w:spacing w:line="360" w:lineRule="auto"/>
              <w:jc w:val="center"/>
              <w:rPr>
                <w:bCs/>
                <w:color w:val="auto"/>
                <w:sz w:val="28"/>
                <w:szCs w:val="28"/>
              </w:rPr>
            </w:pPr>
            <w:r>
              <w:rPr>
                <w:bCs/>
                <w:color w:val="auto"/>
                <w:sz w:val="28"/>
                <w:szCs w:val="28"/>
              </w:rPr>
              <w:t>Текстовая часть</w:t>
            </w:r>
          </w:p>
          <w:p>
            <w:pPr>
              <w:pStyle w:val="para202"/>
              <w:ind w:left="142"/>
              <w:spacing w:line="360" w:lineRule="auto"/>
              <w:jc w:val="center"/>
              <w:rPr>
                <w:bCs/>
                <w:color w:val="auto"/>
                <w:sz w:val="28"/>
                <w:szCs w:val="28"/>
              </w:rPr>
            </w:pPr>
            <w:r>
              <w:rPr>
                <w:bCs/>
                <w:color w:val="auto"/>
                <w:sz w:val="28"/>
                <w:szCs w:val="28"/>
              </w:rPr>
              <w:t>Графическая часть</w:t>
            </w:r>
          </w:p>
        </w:tc>
        <w:tc>
          <w:tcPr>
            <w:tcW w:w="1706" w:type="dxa"/>
            <w:vAlign w:val="center"/>
            <w:shd w:val="solid" w:color="FFFFFF" tmshd="1677721856, 0, 16777215"/>
            <w:tcMar>
              <w:left w:w="0" w:type="dxa"/>
              <w:right w:w="0" w:type="dxa"/>
            </w:tcMar>
            <w:tcBorders>
              <w:top w:val="single" w:sz="4" w:space="0" w:color="000000" tmln="10, 20, 20, 0, 0"/>
              <w:left w:val="single" w:sz="6" w:space="0" w:color="000000" tmln="15, 20, 20, 0, 0"/>
              <w:bottom w:val="single" w:sz="6" w:space="0" w:color="000000" tmln="15, 20, 20, 0, 0"/>
              <w:right w:val="single" w:sz="6" w:space="0" w:color="000000" tmln="15, 20, 20, 0, 0"/>
            </w:tcBorders>
            <w:tmTcPr id="1575269921" protected="0"/>
          </w:tcPr>
          <w:p>
            <w:pPr>
              <w:pStyle w:val="para202"/>
              <w:spacing w:line="360" w:lineRule="auto"/>
              <w:jc w:val="center"/>
              <w:rPr>
                <w:b/>
                <w:color w:val="auto"/>
                <w:sz w:val="28"/>
                <w:szCs w:val="28"/>
              </w:rPr>
            </w:pPr>
            <w:r>
              <w:rPr>
                <w:b/>
                <w:color w:val="auto"/>
                <w:sz w:val="28"/>
                <w:szCs w:val="28"/>
              </w:rPr>
            </w:r>
          </w:p>
        </w:tc>
      </w:tr>
      <w:tr>
        <w:trPr>
          <w:tblHeader w:val="0"/>
          <w:cantSplit w:val="0"/>
          <w:trHeight w:val="435" w:hRule="atLeast"/>
        </w:trPr>
        <w:tc>
          <w:tcPr>
            <w:tcW w:w="993" w:type="dxa"/>
            <w:vMerge/>
            <w:vAlign w:val="center"/>
            <w:shd w:val="solid" w:color="FFFFFF" tmshd="1677721856, 0, 16777215"/>
            <w:tcMar>
              <w:left w:w="0" w:type="dxa"/>
              <w:right w:w="0" w:type="dxa"/>
            </w:tcMar>
            <w:tcBorders>
              <w:left w:val="single" w:sz="6" w:space="0" w:color="000000" tmln="15, 20, 20, 0, 0"/>
            </w:tcBorders>
            <w:tmTcPr id="1575269921" protected="0"/>
          </w:tcPr>
          <w:p/>
        </w:tc>
        <w:tc>
          <w:tcPr>
            <w:tcW w:w="1845" w:type="dxa"/>
            <w:vMerge w:val="restart"/>
            <w:vAlign w:val="center"/>
            <w:shd w:val="solid" w:color="FFFFFF" tmshd="1677721856, 0, 16777215"/>
            <w:tcMar>
              <w:left w:w="0" w:type="dxa"/>
              <w:right w:w="0" w:type="dxa"/>
            </w:tcMar>
            <w:tcBorders>
              <w:top w:val="single" w:sz="6" w:space="0" w:color="000000" tmln="15, 20, 20, 0, 0"/>
              <w:left w:val="single" w:sz="6" w:space="0" w:color="000000" tmln="15, 20, 20, 0, 0"/>
            </w:tcBorders>
            <w:tmTcPr id="1575269921" protected="0"/>
          </w:tcPr>
          <w:p>
            <w:pPr>
              <w:pStyle w:val="para202"/>
              <w:spacing w:line="360" w:lineRule="auto"/>
              <w:jc w:val="center"/>
              <w:rPr>
                <w:bCs/>
                <w:color w:val="auto"/>
                <w:sz w:val="28"/>
                <w:szCs w:val="28"/>
                <w:lang w:val="en-us"/>
              </w:rPr>
            </w:pPr>
            <w:r>
              <w:rPr>
                <w:bCs/>
                <w:color w:val="auto"/>
                <w:sz w:val="28"/>
                <w:szCs w:val="28"/>
              </w:rPr>
              <w:t xml:space="preserve">Том </w:t>
            </w:r>
            <w:r>
              <w:rPr>
                <w:bCs/>
                <w:color w:val="auto"/>
                <w:sz w:val="28"/>
                <w:szCs w:val="28"/>
                <w:lang w:val="en-us"/>
              </w:rPr>
              <w:t>II</w:t>
            </w:r>
            <w:r>
              <w:rPr>
                <w:bCs/>
                <w:color w:val="auto"/>
                <w:sz w:val="28"/>
                <w:szCs w:val="28"/>
                <w:lang w:val="en-us"/>
              </w:rPr>
            </w:r>
          </w:p>
        </w:tc>
        <w:tc>
          <w:tcPr>
            <w:tcW w:w="5243" w:type="dxa"/>
            <w:vAlign w:val="center"/>
            <w:shd w:val="solid" w:color="FFFFFF" tmshd="1677721856, 0, 16777215"/>
            <w:tcMar>
              <w:left w:w="0" w:type="dxa"/>
              <w:right w:w="0" w:type="dxa"/>
            </w:tcMar>
            <w:tcBorders>
              <w:top w:val="single" w:sz="6" w:space="0" w:color="000000" tmln="15, 20, 20, 0, 0"/>
              <w:left w:val="single" w:sz="6" w:space="0" w:color="000000" tmln="15, 20, 20, 0, 0"/>
              <w:bottom w:val="single" w:sz="4" w:space="0" w:color="000000" tmln="10, 20, 20, 0, 0"/>
            </w:tcBorders>
            <w:tmTcPr id="1575269921" protected="0"/>
          </w:tcPr>
          <w:p>
            <w:pPr>
              <w:pStyle w:val="para202"/>
              <w:ind w:left="142"/>
              <w:spacing w:line="360" w:lineRule="auto"/>
              <w:jc w:val="center"/>
              <w:rPr>
                <w:b/>
                <w:color w:val="auto"/>
                <w:sz w:val="28"/>
                <w:szCs w:val="28"/>
              </w:rPr>
            </w:pPr>
            <w:r>
              <w:rPr>
                <w:b/>
                <w:color w:val="auto"/>
                <w:sz w:val="28"/>
                <w:szCs w:val="28"/>
              </w:rPr>
              <w:t>Материалы по обоснованию</w:t>
            </w:r>
          </w:p>
        </w:tc>
        <w:tc>
          <w:tcPr>
            <w:tcW w:w="1706" w:type="dxa"/>
            <w:vAlign w:val="center"/>
            <w:shd w:val="solid" w:color="FFFFFF" tmshd="1677721856, 0, 16777215"/>
            <w:tcMar>
              <w:left w:w="0" w:type="dxa"/>
              <w:right w:w="0" w:type="dxa"/>
            </w:tcMar>
            <w:tcBorders>
              <w:top w:val="single" w:sz="6" w:space="0" w:color="000000" tmln="15, 20, 20, 0, 0"/>
              <w:left w:val="single" w:sz="6" w:space="0" w:color="000000" tmln="15, 20, 20, 0, 0"/>
              <w:bottom w:val="single" w:sz="4" w:space="0" w:color="000000" tmln="10, 20, 20, 0, 0"/>
              <w:right w:val="single" w:sz="6" w:space="0" w:color="000000" tmln="15, 20, 20, 0, 0"/>
            </w:tcBorders>
            <w:tmTcPr id="1575269921" protected="0"/>
          </w:tcPr>
          <w:p>
            <w:pPr>
              <w:pStyle w:val="para202"/>
              <w:spacing w:line="360" w:lineRule="auto"/>
              <w:jc w:val="center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</w:r>
          </w:p>
        </w:tc>
      </w:tr>
      <w:tr>
        <w:trPr>
          <w:tblHeader w:val="0"/>
          <w:cantSplit w:val="0"/>
          <w:trHeight w:val="525" w:hRule="atLeast"/>
        </w:trPr>
        <w:tc>
          <w:tcPr>
            <w:tcW w:w="993" w:type="dxa"/>
            <w:vMerge/>
            <w:vAlign w:val="center"/>
            <w:shd w:val="solid" w:color="FFFFFF" tmshd="1677721856, 0, 16777215"/>
            <w:tcMar>
              <w:left w:w="0" w:type="dxa"/>
              <w:right w:w="0" w:type="dxa"/>
            </w:tcMar>
            <w:tcBorders>
              <w:left w:val="single" w:sz="6" w:space="0" w:color="000000" tmln="15, 20, 20, 0, 0"/>
              <w:bottom w:val="single" w:sz="4" w:space="0" w:color="000000" tmln="10, 20, 20, 0, 0"/>
            </w:tcBorders>
            <w:tmTcPr id="1575269921" protected="0"/>
          </w:tcPr>
          <w:p/>
        </w:tc>
        <w:tc>
          <w:tcPr>
            <w:tcW w:w="1845" w:type="dxa"/>
            <w:vMerge/>
            <w:vAlign w:val="center"/>
            <w:shd w:val="solid" w:color="FFFFFF" tmshd="1677721856, 0, 16777215"/>
            <w:tcMar>
              <w:left w:w="0" w:type="dxa"/>
              <w:right w:w="0" w:type="dxa"/>
            </w:tcMar>
            <w:tcBorders>
              <w:left w:val="single" w:sz="6" w:space="0" w:color="000000" tmln="15, 20, 20, 0, 0"/>
              <w:bottom w:val="single" w:sz="6" w:space="0" w:color="000000" tmln="15, 20, 20, 0, 0"/>
            </w:tcBorders>
            <w:tmTcPr id="1575269921" protected="0"/>
          </w:tcPr>
          <w:p/>
        </w:tc>
        <w:tc>
          <w:tcPr>
            <w:tcW w:w="5243" w:type="dxa"/>
            <w:vAlign w:val="center"/>
            <w:shd w:val="solid" w:color="FFFFFF" tmshd="1677721856, 0, 16777215"/>
            <w:tcMar>
              <w:left w:w="0" w:type="dxa"/>
              <w:right w:w="0" w:type="dxa"/>
            </w:tcMar>
            <w:tcBorders>
              <w:top w:val="single" w:sz="4" w:space="0" w:color="000000" tmln="10, 20, 20, 0, 0"/>
              <w:left w:val="single" w:sz="6" w:space="0" w:color="000000" tmln="15, 20, 20, 0, 0"/>
              <w:bottom w:val="single" w:sz="6" w:space="0" w:color="000000" tmln="15, 20, 20, 0, 0"/>
            </w:tcBorders>
            <w:tmTcPr id="1575269921" protected="0"/>
          </w:tcPr>
          <w:p>
            <w:pPr>
              <w:pStyle w:val="para202"/>
              <w:ind w:left="142"/>
              <w:spacing w:line="360" w:lineRule="auto"/>
              <w:jc w:val="center"/>
              <w:rPr>
                <w:bCs/>
                <w:color w:val="auto"/>
                <w:sz w:val="28"/>
                <w:szCs w:val="28"/>
              </w:rPr>
            </w:pPr>
            <w:r>
              <w:rPr>
                <w:bCs/>
                <w:color w:val="auto"/>
                <w:sz w:val="28"/>
                <w:szCs w:val="28"/>
              </w:rPr>
              <w:t>Текстовая часть</w:t>
            </w:r>
          </w:p>
          <w:p>
            <w:pPr>
              <w:pStyle w:val="para202"/>
              <w:ind w:left="142"/>
              <w:spacing w:line="360" w:lineRule="auto"/>
              <w:jc w:val="center"/>
              <w:rPr>
                <w:b/>
                <w:color w:val="auto"/>
                <w:sz w:val="28"/>
                <w:szCs w:val="28"/>
              </w:rPr>
            </w:pPr>
            <w:r>
              <w:rPr>
                <w:bCs/>
                <w:color w:val="auto"/>
                <w:sz w:val="28"/>
                <w:szCs w:val="28"/>
              </w:rPr>
              <w:t>Графическая часть</w:t>
            </w:r>
            <w:r>
              <w:rPr>
                <w:b/>
                <w:color w:val="auto"/>
                <w:sz w:val="28"/>
                <w:szCs w:val="28"/>
              </w:rPr>
            </w:r>
          </w:p>
        </w:tc>
        <w:tc>
          <w:tcPr>
            <w:tcW w:w="1706" w:type="dxa"/>
            <w:vAlign w:val="center"/>
            <w:shd w:val="solid" w:color="FFFFFF" tmshd="1677721856, 0, 16777215"/>
            <w:tcMar>
              <w:left w:w="0" w:type="dxa"/>
              <w:right w:w="0" w:type="dxa"/>
            </w:tcMar>
            <w:tcBorders>
              <w:top w:val="single" w:sz="4" w:space="0" w:color="000000" tmln="10, 20, 20, 0, 0"/>
              <w:left w:val="single" w:sz="6" w:space="0" w:color="000000" tmln="15, 20, 20, 0, 0"/>
              <w:bottom w:val="single" w:sz="6" w:space="0" w:color="000000" tmln="15, 20, 20, 0, 0"/>
              <w:right w:val="single" w:sz="6" w:space="0" w:color="000000" tmln="15, 20, 20, 0, 0"/>
            </w:tcBorders>
            <w:tmTcPr id="1575269921" protected="0"/>
          </w:tcPr>
          <w:p>
            <w:pPr>
              <w:pStyle w:val="para202"/>
              <w:spacing w:line="360" w:lineRule="auto"/>
              <w:jc w:val="center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</w:r>
          </w:p>
        </w:tc>
      </w:tr>
      <w:tr>
        <w:trPr>
          <w:tblHeader w:val="0"/>
          <w:cantSplit w:val="0"/>
          <w:trHeight w:val="1271" w:hRule="atLeast"/>
        </w:trPr>
        <w:tc>
          <w:tcPr>
            <w:tcW w:w="993" w:type="dxa"/>
            <w:vMerge w:val="restart"/>
            <w:vAlign w:val="center"/>
            <w:shd w:val="solid" w:color="FFFFFF" tmshd="1677721856, 0, 16777215"/>
            <w:tcMar>
              <w:left w:w="0" w:type="dxa"/>
              <w:right w:w="0" w:type="dxa"/>
            </w:tcMar>
            <w:tcBorders>
              <w:top w:val="single" w:sz="4" w:space="0" w:color="000000" tmln="10, 20, 20, 0, 0"/>
              <w:left w:val="single" w:sz="6" w:space="0" w:color="000000" tmln="15, 20, 20, 0, 0"/>
            </w:tcBorders>
            <w:tmTcPr id="1575269921" protected="0"/>
          </w:tcPr>
          <w:p>
            <w:pPr>
              <w:pStyle w:val="para202"/>
              <w:spacing w:line="360" w:lineRule="auto"/>
              <w:jc w:val="center"/>
              <w:rPr>
                <w:b/>
                <w:color w:val="auto"/>
                <w:sz w:val="28"/>
                <w:szCs w:val="28"/>
              </w:rPr>
            </w:pPr>
            <w:r>
              <w:rPr>
                <w:b/>
                <w:color w:val="auto"/>
                <w:sz w:val="28"/>
                <w:szCs w:val="28"/>
              </w:rPr>
              <w:t>2</w:t>
            </w:r>
          </w:p>
        </w:tc>
        <w:tc>
          <w:tcPr>
            <w:tcW w:w="1845" w:type="dxa"/>
            <w:vAlign w:val="center"/>
            <w:shd w:val="solid" w:color="FFFFFF" tmshd="1677721856, 0, 16777215"/>
            <w:tcMar>
              <w:left w:w="0" w:type="dxa"/>
              <w:right w:w="0" w:type="dxa"/>
            </w:tcMar>
            <w:tcBorders>
              <w:top w:val="single" w:sz="6" w:space="0" w:color="000000" tmln="15, 20, 20, 0, 0"/>
              <w:left w:val="single" w:sz="6" w:space="0" w:color="000000" tmln="15, 20, 20, 0, 0"/>
            </w:tcBorders>
            <w:tmTcPr id="1575269921" protected="0"/>
          </w:tcPr>
          <w:p>
            <w:pPr>
              <w:pStyle w:val="para202"/>
              <w:spacing w:line="360" w:lineRule="auto"/>
              <w:jc w:val="center"/>
              <w:rPr>
                <w:b/>
                <w:color w:val="auto"/>
                <w:sz w:val="28"/>
                <w:szCs w:val="28"/>
              </w:rPr>
            </w:pPr>
            <w:r>
              <w:rPr>
                <w:b/>
                <w:color w:val="auto"/>
                <w:sz w:val="28"/>
                <w:szCs w:val="28"/>
              </w:rPr>
              <w:t>ПМ-02</w:t>
            </w:r>
          </w:p>
        </w:tc>
        <w:tc>
          <w:tcPr>
            <w:tcW w:w="5243" w:type="dxa"/>
            <w:vAlign w:val="center"/>
            <w:shd w:val="solid" w:color="FFFFFF" tmshd="1677721856, 0, 16777215"/>
            <w:tcMar>
              <w:left w:w="0" w:type="dxa"/>
              <w:right w:w="0" w:type="dxa"/>
            </w:tcMar>
            <w:tcBorders>
              <w:top w:val="single" w:sz="6" w:space="0" w:color="000000" tmln="15, 20, 20, 0, 0"/>
              <w:left w:val="single" w:sz="6" w:space="0" w:color="000000" tmln="15, 20, 20, 0, 0"/>
              <w:bottom w:val="single" w:sz="4" w:space="0" w:color="000000" tmln="10, 20, 20, 0, 0"/>
            </w:tcBorders>
            <w:tmTcPr id="1575269921" protected="0"/>
          </w:tcPr>
          <w:p>
            <w:pPr>
              <w:pStyle w:val="para202"/>
              <w:ind w:left="142"/>
              <w:spacing w:line="360" w:lineRule="auto"/>
              <w:jc w:val="center"/>
              <w:rPr>
                <w:b/>
                <w:color w:val="auto"/>
                <w:sz w:val="28"/>
                <w:szCs w:val="28"/>
              </w:rPr>
            </w:pPr>
            <w:r>
              <w:rPr>
                <w:b/>
                <w:color w:val="auto"/>
                <w:sz w:val="28"/>
                <w:szCs w:val="28"/>
              </w:rPr>
              <w:t>Проект межевания территории</w:t>
            </w:r>
          </w:p>
        </w:tc>
        <w:tc>
          <w:tcPr>
            <w:tcW w:w="1706" w:type="dxa"/>
            <w:vAlign w:val="center"/>
            <w:shd w:val="solid" w:color="FFFFFF" tmshd="1677721856, 0, 16777215"/>
            <w:tcMar>
              <w:left w:w="0" w:type="dxa"/>
              <w:right w:w="0" w:type="dxa"/>
            </w:tcMar>
            <w:tcBorders>
              <w:top w:val="single" w:sz="6" w:space="0" w:color="000000" tmln="15, 20, 20, 0, 0"/>
              <w:left w:val="single" w:sz="6" w:space="0" w:color="000000" tmln="15, 20, 20, 0, 0"/>
              <w:bottom w:val="single" w:sz="4" w:space="0" w:color="000000" tmln="10, 20, 20, 0, 0"/>
              <w:right w:val="single" w:sz="6" w:space="0" w:color="000000" tmln="15, 20, 20, 0, 0"/>
            </w:tcBorders>
            <w:tmTcPr id="1575269921" protected="0"/>
          </w:tcPr>
          <w:p>
            <w:pPr>
              <w:pStyle w:val="para202"/>
              <w:spacing w:line="360" w:lineRule="auto"/>
              <w:jc w:val="center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</w:r>
          </w:p>
        </w:tc>
      </w:tr>
      <w:tr>
        <w:trPr>
          <w:tblHeader w:val="0"/>
          <w:cantSplit w:val="0"/>
          <w:trHeight w:val="840" w:hRule="atLeast"/>
        </w:trPr>
        <w:tc>
          <w:tcPr>
            <w:tcW w:w="993" w:type="dxa"/>
            <w:vMerge/>
            <w:vAlign w:val="center"/>
            <w:shd w:val="solid" w:color="FFFFFF" tmshd="1677721856, 0, 16777215"/>
            <w:tcMar>
              <w:left w:w="0" w:type="dxa"/>
              <w:right w:w="0" w:type="dxa"/>
            </w:tcMar>
            <w:tcBorders>
              <w:left w:val="single" w:sz="6" w:space="0" w:color="000000" tmln="15, 20, 20, 0, 0"/>
            </w:tcBorders>
            <w:tmTcPr id="1575269921" protected="0"/>
          </w:tcPr>
          <w:p/>
        </w:tc>
        <w:tc>
          <w:tcPr>
            <w:tcW w:w="1845" w:type="dxa"/>
            <w:vMerge w:val="restart"/>
            <w:vAlign w:val="center"/>
            <w:shd w:val="solid" w:color="FFFFFF" tmshd="1677721856, 0, 16777215"/>
            <w:tcMar>
              <w:left w:w="0" w:type="dxa"/>
              <w:right w:w="0" w:type="dxa"/>
            </w:tcMar>
            <w:tcBorders>
              <w:top w:val="single" w:sz="6" w:space="0" w:color="000000" tmln="15, 20, 20, 0, 0"/>
              <w:left w:val="single" w:sz="6" w:space="0" w:color="000000" tmln="15, 20, 20, 0, 0"/>
            </w:tcBorders>
            <w:tmTcPr id="1575269921" protected="0"/>
          </w:tcPr>
          <w:p>
            <w:pPr>
              <w:pStyle w:val="para202"/>
              <w:spacing w:line="360" w:lineRule="auto"/>
              <w:jc w:val="center"/>
              <w:rPr>
                <w:b/>
                <w:color w:val="auto"/>
                <w:sz w:val="28"/>
                <w:szCs w:val="28"/>
              </w:rPr>
            </w:pPr>
            <w:r>
              <w:rPr>
                <w:bCs/>
                <w:color w:val="auto"/>
                <w:sz w:val="28"/>
                <w:szCs w:val="28"/>
              </w:rPr>
              <w:t xml:space="preserve">Том </w:t>
            </w:r>
            <w:r>
              <w:rPr>
                <w:bCs/>
                <w:color w:val="auto"/>
                <w:sz w:val="28"/>
                <w:szCs w:val="28"/>
                <w:lang w:val="en-us"/>
              </w:rPr>
              <w:t>I</w:t>
            </w:r>
            <w:r>
              <w:rPr>
                <w:b/>
                <w:color w:val="auto"/>
                <w:sz w:val="28"/>
                <w:szCs w:val="28"/>
              </w:rPr>
            </w:r>
          </w:p>
        </w:tc>
        <w:tc>
          <w:tcPr>
            <w:tcW w:w="5243" w:type="dxa"/>
            <w:vAlign w:val="center"/>
            <w:shd w:val="solid" w:color="FFFFFF" tmshd="1677721856, 0, 16777215"/>
            <w:tcMar>
              <w:left w:w="0" w:type="dxa"/>
              <w:right w:w="0" w:type="dxa"/>
            </w:tcMar>
            <w:tcBorders>
              <w:top w:val="single" w:sz="6" w:space="0" w:color="000000" tmln="15, 20, 20, 0, 0"/>
              <w:left w:val="single" w:sz="6" w:space="0" w:color="000000" tmln="15, 20, 20, 0, 0"/>
              <w:bottom w:val="single" w:sz="4" w:space="0" w:color="000000" tmln="10, 20, 20, 0, 0"/>
            </w:tcBorders>
            <w:tmTcPr id="1575269921" protected="0"/>
          </w:tcPr>
          <w:p>
            <w:pPr>
              <w:pStyle w:val="para202"/>
              <w:ind w:left="142"/>
              <w:spacing w:line="360" w:lineRule="auto"/>
              <w:jc w:val="center"/>
              <w:rPr>
                <w:b/>
                <w:color w:val="auto"/>
                <w:sz w:val="28"/>
                <w:szCs w:val="28"/>
              </w:rPr>
            </w:pPr>
            <w:r>
              <w:rPr>
                <w:b/>
                <w:color w:val="auto"/>
                <w:sz w:val="28"/>
                <w:szCs w:val="28"/>
              </w:rPr>
              <w:t>Основная (утверждаемая) часть проекта</w:t>
            </w:r>
          </w:p>
        </w:tc>
        <w:tc>
          <w:tcPr>
            <w:tcW w:w="1706" w:type="dxa"/>
            <w:vAlign w:val="center"/>
            <w:shd w:val="solid" w:color="FFFFFF" tmshd="1677721856, 0, 16777215"/>
            <w:tcMar>
              <w:left w:w="0" w:type="dxa"/>
              <w:right w:w="0" w:type="dxa"/>
            </w:tcMar>
            <w:tcBorders>
              <w:top w:val="single" w:sz="6" w:space="0" w:color="000000" tmln="15, 20, 20, 0, 0"/>
              <w:left w:val="single" w:sz="6" w:space="0" w:color="000000" tmln="15, 20, 20, 0, 0"/>
              <w:bottom w:val="single" w:sz="4" w:space="0" w:color="000000" tmln="10, 20, 20, 0, 0"/>
              <w:right w:val="single" w:sz="6" w:space="0" w:color="000000" tmln="15, 20, 20, 0, 0"/>
            </w:tcBorders>
            <w:tmTcPr id="1575269921" protected="0"/>
          </w:tcPr>
          <w:p>
            <w:pPr>
              <w:pStyle w:val="para202"/>
              <w:spacing w:line="360" w:lineRule="auto"/>
              <w:jc w:val="center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</w:r>
          </w:p>
        </w:tc>
      </w:tr>
      <w:tr>
        <w:trPr>
          <w:tblHeader w:val="0"/>
          <w:cantSplit w:val="0"/>
          <w:trHeight w:val="1080" w:hRule="atLeast"/>
        </w:trPr>
        <w:tc>
          <w:tcPr>
            <w:tcW w:w="993" w:type="dxa"/>
            <w:vMerge/>
            <w:vAlign w:val="center"/>
            <w:shd w:val="solid" w:color="FFFFFF" tmshd="1677721856, 0, 16777215"/>
            <w:tcMar>
              <w:left w:w="0" w:type="dxa"/>
              <w:right w:w="0" w:type="dxa"/>
            </w:tcMar>
            <w:tcBorders>
              <w:left w:val="single" w:sz="6" w:space="0" w:color="000000" tmln="15, 20, 20, 0, 0"/>
            </w:tcBorders>
            <w:tmTcPr id="1575269921" protected="0"/>
          </w:tcPr>
          <w:p/>
        </w:tc>
        <w:tc>
          <w:tcPr>
            <w:tcW w:w="1845" w:type="dxa"/>
            <w:vMerge/>
            <w:vAlign w:val="center"/>
            <w:shd w:val="solid" w:color="FFFFFF" tmshd="1677721856, 0, 16777215"/>
            <w:tcMar>
              <w:left w:w="0" w:type="dxa"/>
              <w:right w:w="0" w:type="dxa"/>
            </w:tcMar>
            <w:tcBorders>
              <w:left w:val="single" w:sz="6" w:space="0" w:color="000000" tmln="15, 20, 20, 0, 0"/>
            </w:tcBorders>
            <w:tmTcPr id="1575269921" protected="0"/>
          </w:tcPr>
          <w:p/>
        </w:tc>
        <w:tc>
          <w:tcPr>
            <w:tcW w:w="5243" w:type="dxa"/>
            <w:vAlign w:val="center"/>
            <w:shd w:val="solid" w:color="FFFFFF" tmshd="1677721856, 0, 16777215"/>
            <w:tcMar>
              <w:left w:w="0" w:type="dxa"/>
              <w:right w:w="0" w:type="dxa"/>
            </w:tcMar>
            <w:tcBorders>
              <w:top w:val="single" w:sz="4" w:space="0" w:color="000000" tmln="10, 20, 20, 0, 0"/>
              <w:left w:val="single" w:sz="6" w:space="0" w:color="000000" tmln="15, 20, 20, 0, 0"/>
            </w:tcBorders>
            <w:tmTcPr id="1575269921" protected="0"/>
          </w:tcPr>
          <w:p>
            <w:pPr>
              <w:pStyle w:val="para202"/>
              <w:ind w:left="142"/>
              <w:spacing w:line="360" w:lineRule="auto"/>
              <w:jc w:val="center"/>
              <w:rPr>
                <w:bCs/>
                <w:color w:val="auto"/>
                <w:sz w:val="28"/>
                <w:szCs w:val="28"/>
              </w:rPr>
            </w:pPr>
            <w:r>
              <w:rPr>
                <w:bCs/>
                <w:color w:val="auto"/>
                <w:sz w:val="28"/>
                <w:szCs w:val="28"/>
              </w:rPr>
              <w:t>Текстовая часть</w:t>
            </w:r>
          </w:p>
          <w:p>
            <w:pPr>
              <w:pStyle w:val="para202"/>
              <w:ind w:left="142"/>
              <w:spacing w:line="360" w:lineRule="auto"/>
              <w:jc w:val="center"/>
              <w:rPr>
                <w:b/>
                <w:color w:val="auto"/>
                <w:sz w:val="28"/>
                <w:szCs w:val="28"/>
              </w:rPr>
            </w:pPr>
            <w:r>
              <w:rPr>
                <w:bCs/>
                <w:color w:val="auto"/>
                <w:sz w:val="28"/>
                <w:szCs w:val="28"/>
              </w:rPr>
              <w:t>Графическая часть</w:t>
            </w:r>
            <w:r>
              <w:rPr>
                <w:b/>
                <w:color w:val="auto"/>
                <w:sz w:val="28"/>
                <w:szCs w:val="28"/>
              </w:rPr>
            </w:r>
          </w:p>
        </w:tc>
        <w:tc>
          <w:tcPr>
            <w:tcW w:w="1706" w:type="dxa"/>
            <w:vAlign w:val="center"/>
            <w:shd w:val="solid" w:color="FFFFFF" tmshd="1677721856, 0, 16777215"/>
            <w:tcMar>
              <w:left w:w="0" w:type="dxa"/>
              <w:right w:w="0" w:type="dxa"/>
            </w:tcMar>
            <w:tcBorders>
              <w:top w:val="single" w:sz="4" w:space="0" w:color="000000" tmln="10, 20, 20, 0, 0"/>
              <w:left w:val="single" w:sz="6" w:space="0" w:color="000000" tmln="15, 20, 20, 0, 0"/>
              <w:right w:val="single" w:sz="6" w:space="0" w:color="000000" tmln="15, 20, 20, 0, 0"/>
            </w:tcBorders>
            <w:tmTcPr id="1575269921" protected="0"/>
          </w:tcPr>
          <w:p>
            <w:pPr>
              <w:pStyle w:val="para202"/>
              <w:spacing w:line="360" w:lineRule="auto"/>
              <w:jc w:val="center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</w:r>
          </w:p>
        </w:tc>
      </w:tr>
      <w:tr>
        <w:trPr>
          <w:tblHeader w:val="0"/>
          <w:cantSplit w:val="0"/>
          <w:trHeight w:val="570" w:hRule="atLeast"/>
        </w:trPr>
        <w:tc>
          <w:tcPr>
            <w:tcW w:w="993" w:type="dxa"/>
            <w:vMerge/>
            <w:vAlign w:val="center"/>
            <w:shd w:val="solid" w:color="FFFFFF" tmshd="1677721856, 0, 16777215"/>
            <w:tcMar>
              <w:left w:w="0" w:type="dxa"/>
              <w:right w:w="0" w:type="dxa"/>
            </w:tcMar>
            <w:tcBorders>
              <w:left w:val="single" w:sz="6" w:space="0" w:color="000000" tmln="15, 20, 20, 0, 0"/>
            </w:tcBorders>
            <w:tmTcPr id="1575269921" protected="0"/>
          </w:tcPr>
          <w:p/>
        </w:tc>
        <w:tc>
          <w:tcPr>
            <w:tcW w:w="1845" w:type="dxa"/>
            <w:vMerge w:val="restart"/>
            <w:vAlign w:val="center"/>
            <w:shd w:val="solid" w:color="FFFFFF" tmshd="1677721856, 0, 16777215"/>
            <w:tcMar>
              <w:left w:w="0" w:type="dxa"/>
              <w:right w:w="0" w:type="dxa"/>
            </w:tcMar>
            <w:tcBorders>
              <w:top w:val="single" w:sz="4" w:space="0" w:color="000000" tmln="10, 20, 20, 0, 0"/>
              <w:left w:val="single" w:sz="6" w:space="0" w:color="000000" tmln="15, 20, 20, 0, 0"/>
            </w:tcBorders>
            <w:tmTcPr id="1575269921" protected="0"/>
          </w:tcPr>
          <w:p>
            <w:pPr>
              <w:pStyle w:val="para202"/>
              <w:spacing w:line="360" w:lineRule="auto"/>
              <w:jc w:val="center"/>
              <w:rPr>
                <w:b/>
                <w:color w:val="auto"/>
                <w:sz w:val="28"/>
                <w:szCs w:val="28"/>
              </w:rPr>
            </w:pPr>
            <w:r>
              <w:rPr>
                <w:bCs/>
                <w:color w:val="auto"/>
                <w:sz w:val="28"/>
                <w:szCs w:val="28"/>
              </w:rPr>
              <w:t xml:space="preserve">Том </w:t>
            </w:r>
            <w:r>
              <w:rPr>
                <w:bCs/>
                <w:color w:val="auto"/>
                <w:sz w:val="28"/>
                <w:szCs w:val="28"/>
                <w:lang w:val="en-us"/>
              </w:rPr>
              <w:t>II</w:t>
            </w:r>
            <w:r>
              <w:rPr>
                <w:b/>
                <w:color w:val="auto"/>
                <w:sz w:val="28"/>
                <w:szCs w:val="28"/>
              </w:rPr>
            </w:r>
          </w:p>
        </w:tc>
        <w:tc>
          <w:tcPr>
            <w:tcW w:w="5243" w:type="dxa"/>
            <w:vAlign w:val="center"/>
            <w:shd w:val="solid" w:color="FFFFFF" tmshd="1677721856, 0, 16777215"/>
            <w:tcMar>
              <w:left w:w="0" w:type="dxa"/>
              <w:right w:w="0" w:type="dxa"/>
            </w:tcMar>
            <w:tcBorders>
              <w:top w:val="single" w:sz="4" w:space="0" w:color="000000" tmln="10, 20, 20, 0, 0"/>
              <w:left w:val="single" w:sz="6" w:space="0" w:color="000000" tmln="15, 20, 20, 0, 0"/>
              <w:bottom w:val="single" w:sz="4" w:space="0" w:color="000000" tmln="10, 20, 20, 0, 0"/>
            </w:tcBorders>
            <w:tmTcPr id="1575269921" protected="0"/>
          </w:tcPr>
          <w:p>
            <w:pPr>
              <w:pStyle w:val="para202"/>
              <w:ind w:left="142"/>
              <w:spacing w:line="360" w:lineRule="auto"/>
              <w:jc w:val="center"/>
              <w:rPr>
                <w:b/>
                <w:color w:val="auto"/>
                <w:sz w:val="28"/>
                <w:szCs w:val="28"/>
              </w:rPr>
            </w:pPr>
            <w:r>
              <w:rPr>
                <w:b/>
                <w:color w:val="auto"/>
                <w:sz w:val="28"/>
                <w:szCs w:val="28"/>
              </w:rPr>
              <w:t>Материалы по обоснованию</w:t>
            </w:r>
          </w:p>
        </w:tc>
        <w:tc>
          <w:tcPr>
            <w:tcW w:w="1706" w:type="dxa"/>
            <w:vAlign w:val="center"/>
            <w:shd w:val="solid" w:color="FFFFFF" tmshd="1677721856, 0, 16777215"/>
            <w:tcMar>
              <w:left w:w="0" w:type="dxa"/>
              <w:right w:w="0" w:type="dxa"/>
            </w:tcMar>
            <w:tcBorders>
              <w:top w:val="single" w:sz="4" w:space="0" w:color="000000" tmln="10, 20, 20, 0, 0"/>
              <w:left w:val="single" w:sz="6" w:space="0" w:color="000000" tmln="15, 20, 20, 0, 0"/>
              <w:bottom w:val="single" w:sz="4" w:space="0" w:color="000000" tmln="10, 20, 20, 0, 0"/>
              <w:right w:val="single" w:sz="6" w:space="0" w:color="000000" tmln="15, 20, 20, 0, 0"/>
            </w:tcBorders>
            <w:tmTcPr id="1575269921" protected="0"/>
          </w:tcPr>
          <w:p>
            <w:pPr>
              <w:pStyle w:val="para202"/>
              <w:spacing w:line="360" w:lineRule="auto"/>
              <w:jc w:val="center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</w:r>
          </w:p>
        </w:tc>
      </w:tr>
      <w:tr>
        <w:trPr>
          <w:tblHeader w:val="0"/>
          <w:cantSplit w:val="0"/>
          <w:trHeight w:val="870" w:hRule="atLeast"/>
        </w:trPr>
        <w:tc>
          <w:tcPr>
            <w:tcW w:w="993" w:type="dxa"/>
            <w:vMerge/>
            <w:vAlign w:val="center"/>
            <w:shd w:val="solid" w:color="FFFFFF" tmshd="1677721856, 0, 16777215"/>
            <w:tcMar>
              <w:left w:w="0" w:type="dxa"/>
              <w:right w:w="0" w:type="dxa"/>
            </w:tcMar>
            <w:tcBorders>
              <w:left w:val="single" w:sz="6" w:space="0" w:color="000000" tmln="15, 20, 20, 0, 0"/>
              <w:bottom w:val="single" w:sz="6" w:space="0" w:color="000000" tmln="15, 20, 20, 0, 0"/>
            </w:tcBorders>
            <w:tmTcPr id="1575269921" protected="0"/>
          </w:tcPr>
          <w:p/>
        </w:tc>
        <w:tc>
          <w:tcPr>
            <w:tcW w:w="1845" w:type="dxa"/>
            <w:vMerge/>
            <w:vAlign w:val="center"/>
            <w:shd w:val="solid" w:color="FFFFFF" tmshd="1677721856, 0, 16777215"/>
            <w:tcMar>
              <w:left w:w="0" w:type="dxa"/>
              <w:right w:w="0" w:type="dxa"/>
            </w:tcMar>
            <w:tcBorders>
              <w:left w:val="single" w:sz="6" w:space="0" w:color="000000" tmln="15, 20, 20, 0, 0"/>
              <w:bottom w:val="single" w:sz="6" w:space="0" w:color="000000" tmln="15, 20, 20, 0, 0"/>
            </w:tcBorders>
            <w:tmTcPr id="1575269921" protected="0"/>
          </w:tcPr>
          <w:p/>
        </w:tc>
        <w:tc>
          <w:tcPr>
            <w:tcW w:w="5243" w:type="dxa"/>
            <w:vAlign w:val="center"/>
            <w:shd w:val="solid" w:color="FFFFFF" tmshd="1677721856, 0, 16777215"/>
            <w:tcMar>
              <w:left w:w="0" w:type="dxa"/>
              <w:right w:w="0" w:type="dxa"/>
            </w:tcMar>
            <w:tcBorders>
              <w:top w:val="single" w:sz="4" w:space="0" w:color="000000" tmln="10, 20, 20, 0, 0"/>
              <w:left w:val="single" w:sz="6" w:space="0" w:color="000000" tmln="15, 20, 20, 0, 0"/>
              <w:bottom w:val="single" w:sz="6" w:space="0" w:color="000000" tmln="15, 20, 20, 0, 0"/>
            </w:tcBorders>
            <w:tmTcPr id="1575269921" protected="0"/>
          </w:tcPr>
          <w:p>
            <w:pPr>
              <w:pStyle w:val="para202"/>
              <w:ind w:left="142"/>
              <w:spacing w:line="360" w:lineRule="auto"/>
              <w:jc w:val="center"/>
              <w:rPr>
                <w:b/>
                <w:color w:val="auto"/>
                <w:sz w:val="28"/>
                <w:szCs w:val="28"/>
              </w:rPr>
            </w:pPr>
            <w:r>
              <w:rPr>
                <w:bCs/>
                <w:color w:val="auto"/>
                <w:sz w:val="28"/>
                <w:szCs w:val="28"/>
              </w:rPr>
              <w:t>Графическая часть</w:t>
            </w:r>
            <w:r>
              <w:rPr>
                <w:b/>
                <w:color w:val="auto"/>
                <w:sz w:val="28"/>
                <w:szCs w:val="28"/>
              </w:rPr>
            </w:r>
          </w:p>
        </w:tc>
        <w:tc>
          <w:tcPr>
            <w:tcW w:w="1706" w:type="dxa"/>
            <w:vAlign w:val="center"/>
            <w:shd w:val="solid" w:color="FFFFFF" tmshd="1677721856, 0, 16777215"/>
            <w:tcMar>
              <w:left w:w="0" w:type="dxa"/>
              <w:right w:w="0" w:type="dxa"/>
            </w:tcMar>
            <w:tcBorders>
              <w:top w:val="single" w:sz="4" w:space="0" w:color="000000" tmln="10, 20, 20, 0, 0"/>
              <w:left w:val="single" w:sz="6" w:space="0" w:color="000000" tmln="15, 20, 20, 0, 0"/>
              <w:bottom w:val="single" w:sz="6" w:space="0" w:color="000000" tmln="15, 20, 20, 0, 0"/>
              <w:right w:val="single" w:sz="6" w:space="0" w:color="000000" tmln="15, 20, 20, 0, 0"/>
            </w:tcBorders>
            <w:tmTcPr id="1575269921" protected="0"/>
          </w:tcPr>
          <w:p>
            <w:pPr>
              <w:pStyle w:val="para202"/>
              <w:spacing w:line="360" w:lineRule="auto"/>
              <w:jc w:val="center"/>
              <w:rPr>
                <w:color w:val="auto"/>
                <w:sz w:val="28"/>
                <w:szCs w:val="28"/>
              </w:rPr>
            </w:pPr>
            <w:r>
              <w:rPr>
                <w:color w:val="auto"/>
                <w:sz w:val="28"/>
                <w:szCs w:val="28"/>
              </w:rPr>
            </w:r>
          </w:p>
        </w:tc>
      </w:tr>
    </w:tbl>
    <w:p>
      <w:pPr>
        <w:pStyle w:val="para49"/>
        <w:spacing/>
        <w:jc w:val="left"/>
        <w:rPr>
          <w:b w:val="0"/>
          <w:caps w:val="0"/>
          <w:color w:val="ff0000"/>
        </w:rPr>
      </w:pPr>
      <w:r>
        <w:rPr>
          <w:b w:val="0"/>
          <w:caps w:val="0"/>
          <w:color w:val="ff0000"/>
        </w:rPr>
      </w:r>
    </w:p>
    <w:p>
      <w:pPr>
        <w:pStyle w:val="para49"/>
        <w:rPr>
          <w:caps w:val="0"/>
          <w:sz w:val="28"/>
          <w:u w:color="auto" w:val="single"/>
        </w:rPr>
      </w:pPr>
      <w:r>
        <w:rPr>
          <w:caps w:val="0"/>
          <w:sz w:val="28"/>
          <w:u w:color="auto" w:val="single"/>
        </w:rPr>
      </w:r>
    </w:p>
    <w:p>
      <w:pPr>
        <w:pStyle w:val="para49"/>
        <w:rPr>
          <w:caps w:val="0"/>
          <w:sz w:val="28"/>
          <w:u w:color="auto" w:val="single"/>
        </w:rPr>
      </w:pPr>
      <w:r>
        <w:rPr>
          <w:caps w:val="0"/>
          <w:sz w:val="28"/>
          <w:u w:color="auto" w:val="single"/>
        </w:rPr>
      </w:r>
    </w:p>
    <w:p>
      <w:pPr>
        <w:pStyle w:val="para49"/>
        <w:rPr>
          <w:caps w:val="0"/>
          <w:sz w:val="28"/>
          <w:u w:color="auto" w:val="single"/>
        </w:rPr>
      </w:pPr>
      <w:r>
        <w:rPr>
          <w:caps w:val="0"/>
          <w:sz w:val="28"/>
          <w:u w:color="auto" w:val="single"/>
        </w:rPr>
      </w:r>
    </w:p>
    <w:p>
      <w:pPr>
        <w:pStyle w:val="para49"/>
        <w:rPr>
          <w:caps w:val="0"/>
          <w:sz w:val="28"/>
          <w:u w:color="auto" w:val="single"/>
        </w:rPr>
      </w:pPr>
      <w:r>
        <w:rPr>
          <w:caps w:val="0"/>
          <w:sz w:val="28"/>
          <w:u w:color="auto" w:val="single"/>
        </w:rPr>
      </w:r>
    </w:p>
    <w:p>
      <w:pPr>
        <w:pStyle w:val="para49"/>
        <w:rPr>
          <w:caps w:val="0"/>
          <w:sz w:val="28"/>
          <w:u w:color="auto" w:val="single"/>
        </w:rPr>
      </w:pPr>
      <w:r>
        <w:rPr>
          <w:caps w:val="0"/>
          <w:sz w:val="28"/>
          <w:u w:color="auto" w:val="single"/>
        </w:rPr>
      </w:r>
    </w:p>
    <w:p>
      <w:pPr>
        <w:pStyle w:val="para49"/>
        <w:rPr>
          <w:bCs/>
          <w:caps w:val="0"/>
          <w:sz w:val="28"/>
          <w:szCs w:val="28"/>
        </w:rPr>
      </w:pPr>
      <w:r>
        <w:rPr>
          <w:bCs/>
          <w:caps w:val="0"/>
          <w:sz w:val="28"/>
          <w:szCs w:val="28"/>
        </w:rPr>
        <w:t>СОСТАВ ПРОЕКТА ПЛАНИРОВКИ ТЕРРИТОРИИ</w:t>
      </w:r>
      <w:r>
        <w:rPr>
          <w:bCs/>
          <w:caps w:val="0"/>
          <w:sz w:val="28"/>
          <w:szCs w:val="28"/>
        </w:rPr>
      </w:r>
    </w:p>
    <w:p>
      <w:pPr>
        <w:pStyle w:val="para43"/>
        <w:ind w:firstLine="0"/>
        <w:spacing w:line="240" w:lineRule="auto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Документация по внесению изменений</w:t>
      </w:r>
      <w:r>
        <w:rPr>
          <w:color w:val="000000"/>
          <w:sz w:val="28"/>
          <w:szCs w:val="28"/>
        </w:rPr>
      </w:r>
    </w:p>
    <w:p>
      <w:pPr>
        <w:pStyle w:val="para43"/>
        <w:ind w:firstLine="0"/>
        <w:spacing w:line="240" w:lineRule="auto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в документацию по планировке и межеванию территории в границах улиц Вагнера, Кутумной, С.Перовской в Кировском районе г.Астрахани</w:t>
      </w:r>
      <w:r>
        <w:rPr>
          <w:color w:val="000000"/>
          <w:sz w:val="28"/>
          <w:szCs w:val="28"/>
        </w:rPr>
      </w:r>
    </w:p>
    <w:p>
      <w:pPr>
        <w:pStyle w:val="para43"/>
        <w:ind w:firstLine="0"/>
        <w:spacing w:line="240" w:lineRule="auto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</w:r>
    </w:p>
    <w:tbl>
      <w:tblPr>
        <w:tblStyle w:val="TableGrid"/>
        <w:name w:val="Таблица2"/>
        <w:tabOrder w:val="0"/>
        <w:jc w:val="left"/>
        <w:tblInd w:w="0" w:type="dxa"/>
        <w:tblW w:w="9804" w:type="dxa"/>
        <w:tblLook w:val="04A0" w:firstRow="1" w:lastRow="0" w:firstColumn="1" w:lastColumn="0" w:noHBand="0" w:noVBand="1"/>
      </w:tblPr>
      <w:tblGrid>
        <w:gridCol w:w="780"/>
        <w:gridCol w:w="1775"/>
        <w:gridCol w:w="5237"/>
        <w:gridCol w:w="2012"/>
      </w:tblGrid>
      <w:tr>
        <w:trPr>
          <w:tblHeader w:val="0"/>
          <w:cantSplit w:val="0"/>
          <w:trHeight w:val="0" w:hRule="auto"/>
        </w:trPr>
        <w:tc>
          <w:tcPr>
            <w:tcW w:w="780" w:type="dxa"/>
            <w:tmTcPr id="1575269921" protected="0"/>
          </w:tcPr>
          <w:p>
            <w:pPr>
              <w:pStyle w:val="para43"/>
              <w:ind w:firstLine="0"/>
              <w:spacing w:line="24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№</w:t>
            </w:r>
          </w:p>
          <w:p>
            <w:pPr>
              <w:pStyle w:val="para43"/>
              <w:ind w:firstLine="0"/>
              <w:spacing w:line="24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  <w:tc>
          <w:tcPr>
            <w:tcW w:w="1775" w:type="dxa"/>
            <w:tmTcPr id="1575269921" protected="0"/>
          </w:tcPr>
          <w:p>
            <w:pPr>
              <w:pStyle w:val="para43"/>
              <w:ind w:firstLine="0"/>
              <w:spacing w:line="24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Обозначение</w:t>
            </w:r>
          </w:p>
        </w:tc>
        <w:tc>
          <w:tcPr>
            <w:tcW w:w="5237" w:type="dxa"/>
            <w:tmTcPr id="1575269921" protected="0"/>
          </w:tcPr>
          <w:p>
            <w:pPr>
              <w:pStyle w:val="para43"/>
              <w:ind w:firstLine="0"/>
              <w:spacing w:line="24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Наименование</w:t>
            </w:r>
          </w:p>
        </w:tc>
        <w:tc>
          <w:tcPr>
            <w:tcW w:w="2012" w:type="dxa"/>
            <w:tmTcPr id="1575269921" protected="0"/>
          </w:tcPr>
          <w:p>
            <w:pPr>
              <w:pStyle w:val="para43"/>
              <w:ind w:firstLine="0"/>
              <w:spacing w:line="24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Примечание</w:t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9804" w:type="dxa"/>
            <w:gridSpan w:val="4"/>
            <w:tmTcPr id="1575269921" protected="0"/>
          </w:tcPr>
          <w:p>
            <w:pPr>
              <w:pStyle w:val="para43"/>
              <w:ind w:firstLine="0"/>
              <w:spacing w:line="240" w:lineRule="auto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ПП-01</w:t>
            </w:r>
          </w:p>
          <w:p>
            <w:pPr>
              <w:pStyle w:val="para43"/>
              <w:ind w:firstLine="0"/>
              <w:spacing w:line="24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Проект планировки территории</w:t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9804" w:type="dxa"/>
            <w:gridSpan w:val="4"/>
            <w:tmTcPr id="1575269921" protected="0"/>
          </w:tcPr>
          <w:p>
            <w:pPr>
              <w:pStyle w:val="para43"/>
              <w:ind w:firstLine="0"/>
              <w:spacing w:line="240" w:lineRule="auto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Основная часть проекта</w:t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9804" w:type="dxa"/>
            <w:gridSpan w:val="4"/>
            <w:tmTcPr id="1575269921" protected="0"/>
          </w:tcPr>
          <w:p>
            <w:pPr>
              <w:pStyle w:val="para43"/>
              <w:ind w:firstLine="0"/>
              <w:spacing w:line="240" w:lineRule="auto"/>
              <w:jc w:val="center"/>
              <w:rPr>
                <w:b/>
                <w:bCs/>
                <w:i/>
                <w:iCs/>
                <w:sz w:val="28"/>
                <w:szCs w:val="28"/>
              </w:rPr>
            </w:pPr>
            <w:r>
              <w:rPr>
                <w:b/>
                <w:bCs/>
                <w:i/>
                <w:iCs/>
                <w:sz w:val="28"/>
                <w:szCs w:val="28"/>
              </w:rPr>
              <w:t>Текстовая часть</w:t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780" w:type="dxa"/>
            <w:tmTcPr id="1575269921" protected="0"/>
          </w:tcPr>
          <w:p>
            <w:pPr>
              <w:pStyle w:val="para43"/>
              <w:ind w:firstLine="0"/>
              <w:spacing w:line="24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775" w:type="dxa"/>
            <w:tmTcPr id="1575269921" protected="0"/>
          </w:tcPr>
          <w:p>
            <w:pPr>
              <w:pStyle w:val="para43"/>
              <w:ind w:firstLine="0"/>
              <w:spacing w:line="24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Том </w:t>
            </w:r>
            <w:r>
              <w:rPr>
                <w:sz w:val="28"/>
                <w:szCs w:val="28"/>
                <w:lang w:val="en-us"/>
              </w:rPr>
              <w:t xml:space="preserve">I </w:t>
            </w:r>
            <w:r>
              <w:rPr>
                <w:sz w:val="28"/>
                <w:szCs w:val="28"/>
              </w:rPr>
            </w:r>
          </w:p>
        </w:tc>
        <w:tc>
          <w:tcPr>
            <w:tcW w:w="5237" w:type="dxa"/>
            <w:tmTcPr id="1575269921" protected="0"/>
          </w:tcPr>
          <w:p>
            <w:pPr>
              <w:pStyle w:val="para43"/>
              <w:ind w:firstLine="0"/>
              <w:spacing w:line="24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Основная (утверждаемая) часть проекта планировки территории</w:t>
            </w:r>
          </w:p>
        </w:tc>
        <w:tc>
          <w:tcPr>
            <w:tcW w:w="2012" w:type="dxa"/>
            <w:tmTcPr id="1575269921" protected="0"/>
          </w:tcPr>
          <w:p>
            <w:pPr>
              <w:pStyle w:val="para43"/>
              <w:ind w:firstLine="0"/>
              <w:spacing w:line="24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9804" w:type="dxa"/>
            <w:gridSpan w:val="4"/>
            <w:tmTcPr id="1575269921" protected="0"/>
          </w:tcPr>
          <w:p>
            <w:pPr>
              <w:pStyle w:val="para43"/>
              <w:ind w:firstLine="0"/>
              <w:spacing w:line="240" w:lineRule="auto"/>
              <w:jc w:val="center"/>
              <w:rPr>
                <w:b/>
                <w:bCs/>
                <w:i/>
                <w:iCs/>
                <w:sz w:val="28"/>
                <w:szCs w:val="28"/>
              </w:rPr>
            </w:pPr>
            <w:r>
              <w:rPr>
                <w:b/>
                <w:bCs/>
                <w:i/>
                <w:iCs/>
                <w:sz w:val="28"/>
                <w:szCs w:val="28"/>
              </w:rPr>
              <w:t>Графическая часть</w:t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780" w:type="dxa"/>
            <w:tmTcPr id="1575269921" protected="0"/>
          </w:tcPr>
          <w:p>
            <w:pPr>
              <w:pStyle w:val="para43"/>
              <w:ind w:firstLine="0"/>
              <w:spacing w:line="24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12" w:type="dxa"/>
            <w:gridSpan w:val="2"/>
            <w:tmTcPr id="1575269921" protected="0"/>
          </w:tcPr>
          <w:p>
            <w:pPr>
              <w:pStyle w:val="para43"/>
              <w:ind w:firstLine="0"/>
              <w:spacing w:line="240" w:lineRule="auto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Чертеж планировки территории (основной чертеж)</w:t>
            </w:r>
          </w:p>
        </w:tc>
        <w:tc>
          <w:tcPr>
            <w:tcW w:w="2012" w:type="dxa"/>
            <w:tmTcPr id="1575269921" protected="0"/>
          </w:tcPr>
          <w:p>
            <w:pPr>
              <w:pStyle w:val="para43"/>
              <w:ind w:firstLine="0"/>
              <w:spacing w:line="24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 1:500</w:t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780" w:type="dxa"/>
            <w:tmTcPr id="1575269921" protected="0"/>
          </w:tcPr>
          <w:p>
            <w:pPr>
              <w:pStyle w:val="para43"/>
              <w:ind w:firstLine="0"/>
              <w:spacing w:line="24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7012" w:type="dxa"/>
            <w:gridSpan w:val="2"/>
            <w:tmTcPr id="1575269921" protected="0"/>
          </w:tcPr>
          <w:p>
            <w:pPr>
              <w:pStyle w:val="para43"/>
              <w:ind w:firstLine="0"/>
              <w:spacing w:line="240" w:lineRule="auto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Чертеж красных линий</w:t>
            </w:r>
          </w:p>
        </w:tc>
        <w:tc>
          <w:tcPr>
            <w:tcW w:w="2012" w:type="dxa"/>
            <w:tmTcPr id="1575269921" protected="0"/>
          </w:tcPr>
          <w:p>
            <w:pPr>
              <w:pStyle w:val="para43"/>
              <w:ind w:firstLine="0"/>
              <w:spacing w:line="24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 1:500</w:t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9804" w:type="dxa"/>
            <w:gridSpan w:val="4"/>
            <w:tmTcPr id="1575269921" protected="0"/>
          </w:tcPr>
          <w:p>
            <w:pPr>
              <w:pStyle w:val="para43"/>
              <w:ind w:firstLine="0"/>
              <w:spacing w:line="24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9804" w:type="dxa"/>
            <w:gridSpan w:val="4"/>
            <w:tmTcPr id="1575269921" protected="0"/>
          </w:tcPr>
          <w:p>
            <w:pPr>
              <w:pStyle w:val="para43"/>
              <w:ind w:firstLine="0"/>
              <w:spacing w:line="240" w:lineRule="auto"/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</w:rPr>
              <w:t>Материалы по обоснованию</w:t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9804" w:type="dxa"/>
            <w:gridSpan w:val="4"/>
            <w:tmTcPr id="1575269921" protected="0"/>
          </w:tcPr>
          <w:p>
            <w:pPr>
              <w:pStyle w:val="para43"/>
              <w:ind w:firstLine="0"/>
              <w:spacing w:line="240" w:lineRule="auto"/>
              <w:jc w:val="center"/>
              <w:rPr>
                <w:b/>
                <w:bCs/>
                <w:i/>
                <w:iCs/>
                <w:sz w:val="28"/>
                <w:szCs w:val="28"/>
              </w:rPr>
            </w:pPr>
            <w:r>
              <w:rPr>
                <w:b/>
                <w:bCs/>
                <w:i/>
                <w:iCs/>
                <w:sz w:val="28"/>
                <w:szCs w:val="28"/>
              </w:rPr>
              <w:t>Текстовая часть</w:t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780" w:type="dxa"/>
            <w:tmTcPr id="1575269921" protected="0"/>
          </w:tcPr>
          <w:p>
            <w:pPr>
              <w:pStyle w:val="para43"/>
              <w:ind w:firstLine="0"/>
              <w:spacing w:line="24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1775" w:type="dxa"/>
            <w:tmTcPr id="1575269921" protected="0"/>
          </w:tcPr>
          <w:p>
            <w:pPr>
              <w:pStyle w:val="para43"/>
              <w:ind w:firstLine="0"/>
              <w:spacing w:line="240" w:lineRule="auto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 xml:space="preserve">Том </w:t>
            </w:r>
            <w:r>
              <w:rPr>
                <w:sz w:val="28"/>
                <w:szCs w:val="28"/>
                <w:lang w:val="en-us"/>
              </w:rPr>
              <w:t>II</w:t>
            </w:r>
            <w:r>
              <w:rPr>
                <w:sz w:val="28"/>
                <w:szCs w:val="28"/>
                <w:lang w:val="en-us"/>
              </w:rPr>
            </w:r>
          </w:p>
        </w:tc>
        <w:tc>
          <w:tcPr>
            <w:tcW w:w="5237" w:type="dxa"/>
            <w:tmTcPr id="1575269921" protected="0"/>
          </w:tcPr>
          <w:p>
            <w:pPr>
              <w:pStyle w:val="para43"/>
              <w:ind w:firstLine="0"/>
              <w:spacing w:line="24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Материалы по обоснованию проекта планировки территории</w:t>
            </w:r>
          </w:p>
        </w:tc>
        <w:tc>
          <w:tcPr>
            <w:tcW w:w="2012" w:type="dxa"/>
            <w:tmTcPr id="1575269921" protected="0"/>
          </w:tcPr>
          <w:p>
            <w:pPr>
              <w:pStyle w:val="para43"/>
              <w:ind w:firstLine="0"/>
              <w:spacing w:line="24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9804" w:type="dxa"/>
            <w:gridSpan w:val="4"/>
            <w:tmTcPr id="1575269921" protected="0"/>
          </w:tcPr>
          <w:p>
            <w:pPr>
              <w:pStyle w:val="para43"/>
              <w:ind w:firstLine="0"/>
              <w:spacing w:line="240" w:lineRule="auto"/>
              <w:jc w:val="center"/>
              <w:rPr>
                <w:b/>
                <w:bCs/>
                <w:i/>
                <w:iCs/>
                <w:sz w:val="28"/>
                <w:szCs w:val="28"/>
              </w:rPr>
            </w:pPr>
            <w:r>
              <w:rPr>
                <w:b/>
                <w:bCs/>
                <w:i/>
                <w:iCs/>
                <w:sz w:val="28"/>
                <w:szCs w:val="28"/>
              </w:rPr>
              <w:t>Графическая часть</w:t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780" w:type="dxa"/>
            <w:tmTcPr id="1575269921" protected="0"/>
          </w:tcPr>
          <w:p>
            <w:pPr>
              <w:pStyle w:val="para43"/>
              <w:ind w:firstLine="0"/>
              <w:spacing w:line="24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7012" w:type="dxa"/>
            <w:gridSpan w:val="2"/>
            <w:tmTcPr id="1575269921" protected="0"/>
          </w:tcPr>
          <w:p>
            <w:pPr>
              <w:pStyle w:val="para43"/>
              <w:ind w:firstLine="0"/>
              <w:spacing w:line="24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Карта (фрагмент карты) планировочной структуры территорий поселения, городского округа, межселенной территории муниципального района с отображением границ элементов планировочной структуры</w:t>
            </w:r>
          </w:p>
        </w:tc>
        <w:tc>
          <w:tcPr>
            <w:tcW w:w="2012" w:type="dxa"/>
            <w:tmTcPr id="1575269921" protected="0"/>
          </w:tcPr>
          <w:p>
            <w:pPr>
              <w:pStyle w:val="para43"/>
              <w:ind w:firstLine="0"/>
              <w:spacing w:line="24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 1:50000</w:t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780" w:type="dxa"/>
            <w:tmTcPr id="1575269921" protected="0"/>
          </w:tcPr>
          <w:p>
            <w:pPr>
              <w:pStyle w:val="para43"/>
              <w:ind w:firstLine="0"/>
              <w:spacing w:line="24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7012" w:type="dxa"/>
            <w:gridSpan w:val="2"/>
            <w:tmTcPr id="1575269921" protected="0"/>
          </w:tcPr>
          <w:p>
            <w:pPr>
              <w:pStyle w:val="para43"/>
              <w:ind w:firstLine="0"/>
              <w:spacing w:line="24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Схема организации движения транспорта (включая транспорт общего пользования) и пешеходов, отражающая местоположение объектов транспортной инфраструктуры и учитывающая существующие и прогнозные потребности в транспортном обеспечении на территории. Схема организации улично-дорожной сети </w:t>
            </w:r>
          </w:p>
        </w:tc>
        <w:tc>
          <w:tcPr>
            <w:tcW w:w="2012" w:type="dxa"/>
            <w:tmTcPr id="1575269921" protected="0"/>
          </w:tcPr>
          <w:p>
            <w:pPr>
              <w:pStyle w:val="para43"/>
              <w:ind w:firstLine="0"/>
              <w:spacing w:line="24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 1:500</w:t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780" w:type="dxa"/>
            <w:tmTcPr id="1575269921" protected="0"/>
          </w:tcPr>
          <w:p>
            <w:pPr>
              <w:pStyle w:val="para43"/>
              <w:ind w:firstLine="0"/>
              <w:spacing w:line="24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7012" w:type="dxa"/>
            <w:gridSpan w:val="2"/>
            <w:tmTcPr id="1575269921" protected="0"/>
          </w:tcPr>
          <w:p>
            <w:pPr>
              <w:pStyle w:val="para43"/>
              <w:ind w:firstLine="0"/>
              <w:spacing w:line="24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Схема границ территорий объектов культурного наследия</w:t>
            </w:r>
          </w:p>
        </w:tc>
        <w:tc>
          <w:tcPr>
            <w:tcW w:w="2012" w:type="dxa"/>
            <w:tmTcPr id="1575269921" protected="0"/>
          </w:tcPr>
          <w:p>
            <w:pPr>
              <w:pStyle w:val="para43"/>
              <w:ind w:firstLine="0"/>
              <w:spacing w:line="24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 1:50000</w:t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780" w:type="dxa"/>
            <w:tmTcPr id="1575269921" protected="0"/>
          </w:tcPr>
          <w:p>
            <w:pPr>
              <w:pStyle w:val="para43"/>
              <w:ind w:firstLine="0"/>
              <w:spacing w:line="24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7012" w:type="dxa"/>
            <w:gridSpan w:val="2"/>
            <w:tmTcPr id="1575269921" protected="0"/>
          </w:tcPr>
          <w:p>
            <w:pPr>
              <w:pStyle w:val="para43"/>
              <w:ind w:firstLine="0"/>
              <w:spacing w:line="24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Схема границ зон с особыми условиями использования территории</w:t>
            </w:r>
          </w:p>
        </w:tc>
        <w:tc>
          <w:tcPr>
            <w:tcW w:w="2012" w:type="dxa"/>
            <w:tmTcPr id="1575269921" protected="0"/>
          </w:tcPr>
          <w:p>
            <w:pPr>
              <w:pStyle w:val="para43"/>
              <w:ind w:firstLine="0"/>
              <w:spacing w:line="24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 1:500</w:t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780" w:type="dxa"/>
            <w:tmTcPr id="1575269921" protected="0"/>
          </w:tcPr>
          <w:p>
            <w:pPr>
              <w:pStyle w:val="para43"/>
              <w:ind w:firstLine="0"/>
              <w:spacing w:line="24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7012" w:type="dxa"/>
            <w:gridSpan w:val="2"/>
            <w:tmTcPr id="1575269921" protected="0"/>
          </w:tcPr>
          <w:p>
            <w:pPr>
              <w:pStyle w:val="para43"/>
              <w:ind w:firstLine="0"/>
              <w:spacing w:line="24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Схема, отображающая местоположение существующих объектов капитального строительства, в том числе линейных объектов в границах проектирования</w:t>
            </w:r>
          </w:p>
        </w:tc>
        <w:tc>
          <w:tcPr>
            <w:tcW w:w="2012" w:type="dxa"/>
            <w:tmTcPr id="1575269921" protected="0"/>
          </w:tcPr>
          <w:p>
            <w:pPr>
              <w:pStyle w:val="para43"/>
              <w:ind w:firstLine="0"/>
              <w:spacing w:line="24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 1:1000</w:t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780" w:type="dxa"/>
            <w:tmTcPr id="1575269921" protected="0"/>
          </w:tcPr>
          <w:p>
            <w:pPr>
              <w:pStyle w:val="para43"/>
              <w:ind w:firstLine="0"/>
              <w:spacing w:line="24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7012" w:type="dxa"/>
            <w:gridSpan w:val="2"/>
            <w:tmTcPr id="1575269921" protected="0"/>
          </w:tcPr>
          <w:p>
            <w:pPr>
              <w:pStyle w:val="para43"/>
              <w:ind w:firstLine="0"/>
              <w:spacing w:line="24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Поперечные профили улично-дорожной сети</w:t>
            </w:r>
          </w:p>
        </w:tc>
        <w:tc>
          <w:tcPr>
            <w:tcW w:w="2012" w:type="dxa"/>
            <w:tmTcPr id="1575269921" protected="0"/>
          </w:tcPr>
          <w:p>
            <w:pPr>
              <w:pStyle w:val="para43"/>
              <w:ind w:firstLine="0"/>
              <w:spacing w:line="24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М 1:250</w:t>
            </w:r>
          </w:p>
        </w:tc>
      </w:tr>
    </w:tbl>
    <w:p>
      <w:pPr>
        <w:pStyle w:val="para49"/>
        <w:rPr>
          <w:caps w:val="0"/>
          <w:sz w:val="28"/>
          <w:u w:color="auto" w:val="single"/>
        </w:rPr>
      </w:pPr>
      <w:r>
        <w:rPr>
          <w:caps w:val="0"/>
          <w:sz w:val="28"/>
          <w:u w:color="auto" w:val="single"/>
        </w:rPr>
      </w:r>
    </w:p>
    <w:p>
      <w:pPr>
        <w:pStyle w:val="para49"/>
        <w:spacing/>
        <w:jc w:val="left"/>
        <w:rPr>
          <w:b w:val="0"/>
          <w:caps w:val="0"/>
          <w:color w:val="ff0000"/>
        </w:rPr>
      </w:pPr>
      <w:r>
        <w:rPr>
          <w:b w:val="0"/>
          <w:caps w:val="0"/>
          <w:color w:val="ff0000"/>
        </w:rPr>
      </w:r>
    </w:p>
    <w:p>
      <w:pPr>
        <w:pStyle w:val="para43"/>
        <w:ind w:firstLine="737"/>
        <w:rPr>
          <w:sz w:val="28"/>
          <w:szCs w:val="28"/>
        </w:rPr>
      </w:pPr>
      <w:r>
        <w:rPr>
          <w:color w:val="000000"/>
          <w:sz w:val="28"/>
          <w:szCs w:val="28"/>
        </w:rPr>
        <w:t>Документация по внесению изменений в документацию по планировке и межеванию территории в границах улиц Вагнера, Кутумной, С.Перовской в Кировском районе г.Астрахани</w:t>
      </w:r>
      <w:r>
        <w:rPr>
          <w:sz w:val="28"/>
          <w:szCs w:val="28"/>
        </w:rPr>
        <w:t xml:space="preserve"> подготовлена специалистами МБУ г. Астрахани «Архитектура»:</w:t>
      </w:r>
      <w:r>
        <w:rPr>
          <w:sz w:val="28"/>
          <w:szCs w:val="28"/>
        </w:rPr>
      </w:r>
    </w:p>
    <w:p>
      <w:pPr>
        <w:pStyle w:val="para11"/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sz w:val="28"/>
          <w:szCs w:val="28"/>
        </w:rPr>
      </w:pPr>
      <w:r>
        <w:rPr>
          <w:sz w:val="28"/>
          <w:szCs w:val="28"/>
        </w:rPr>
        <w:tab/>
        <w:tab/>
        <w:tab/>
        <w:tab/>
        <w:tab/>
      </w:r>
      <w:r>
        <w:rPr>
          <w:sz w:val="28"/>
          <w:szCs w:val="28"/>
        </w:rPr>
      </w:r>
    </w:p>
    <w:p>
      <w:pPr>
        <w:pStyle w:val="para85"/>
        <w:ind w:right="630"/>
        <w:tabs defTabSz="720">
          <w:tab w:val="clear" w:pos="9214" w:leader="none"/>
          <w:tab w:val="right" w:pos="9270" w:leader="none"/>
        </w:tabs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rFonts w:ascii="Times New Roman" w:hAnsi="Times New Roman" w:eastAsia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</w:rPr>
        <w:t xml:space="preserve">Нач. отдела: </w:t>
        <w:tab/>
        <w:t xml:space="preserve">              Китчак О.И.</w:t>
      </w:r>
      <w:r>
        <w:rPr>
          <w:rFonts w:ascii="Times New Roman" w:hAnsi="Times New Roman" w:eastAsia="Times New Roman" w:cs="Times New Roman"/>
          <w:sz w:val="28"/>
          <w:szCs w:val="28"/>
        </w:rPr>
      </w:r>
    </w:p>
    <w:p>
      <w:pPr>
        <w:pStyle w:val="para85"/>
        <w:ind w:right="630"/>
        <w:tabs defTabSz="720">
          <w:tab w:val="clear" w:pos="9214" w:leader="none"/>
          <w:tab w:val="right" w:pos="9298" w:leader="none"/>
        </w:tabs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rFonts w:ascii="Times New Roman" w:hAnsi="Times New Roman" w:eastAsia="Times New Roman" w:cs="Times New Roman"/>
          <w:sz w:val="28"/>
          <w:szCs w:val="28"/>
        </w:rPr>
      </w:pPr>
      <w:r>
        <w:rPr>
          <w:rFonts w:ascii="Times New Roman" w:hAnsi="Times New Roman" w:eastAsia="Times New Roman" w:cs="Times New Roman"/>
          <w:sz w:val="28"/>
          <w:szCs w:val="28"/>
        </w:rPr>
        <w:t>Вед.архитектор:                                                                 Приходько А.В.</w:t>
      </w:r>
      <w:r>
        <w:rPr>
          <w:rFonts w:ascii="Times New Roman" w:hAnsi="Times New Roman" w:eastAsia="Times New Roman" w:cs="Times New Roman"/>
          <w:sz w:val="28"/>
          <w:szCs w:val="28"/>
        </w:rPr>
      </w:r>
    </w:p>
    <w:p>
      <w:pPr>
        <w:ind w:firstLine="0"/>
        <w:spacing w:after="0"/>
        <w:jc w:val="left"/>
      </w:pPr>
      <w:r/>
    </w:p>
    <w:p>
      <w:pPr>
        <w:pStyle w:val="para85"/>
        <w:ind w:left="0" w:firstLine="709"/>
        <w:spacing/>
        <w:jc w:val="both"/>
        <w:widowControl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</w:r>
    </w:p>
    <w:p>
      <w:pPr>
        <w:pStyle w:val="para85"/>
        <w:ind w:left="0" w:firstLine="709"/>
        <w:spacing/>
        <w:jc w:val="both"/>
        <w:widowControl w:val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b/>
          <w:sz w:val="28"/>
          <w:szCs w:val="28"/>
        </w:rPr>
      </w:r>
    </w:p>
    <w:p>
      <w:pPr>
        <w:pStyle w:val="para11"/>
        <w:spacing w:line="360" w:lineRule="auto"/>
        <w:widowControl w:val="0"/>
        <w:rPr>
          <w:b/>
          <w:sz w:val="28"/>
          <w:szCs w:val="28"/>
        </w:rPr>
      </w:pPr>
      <w:r>
        <w:rPr>
          <w:b/>
          <w:sz w:val="28"/>
          <w:szCs w:val="28"/>
        </w:rPr>
        <w:t>Документация соответствует государственным нормам, правилам и стандартам, а также требованиям задания на разработку документации.</w:t>
      </w:r>
      <w:r>
        <w:rPr>
          <w:b/>
          <w:sz w:val="28"/>
          <w:szCs w:val="28"/>
        </w:rPr>
      </w:r>
    </w:p>
    <w:p>
      <w:pPr>
        <w:pStyle w:val="para49"/>
        <w:rPr>
          <w:caps w:val="0"/>
          <w:sz w:val="28"/>
          <w:u w:color="auto" w:val="single"/>
        </w:rPr>
      </w:pPr>
      <w:r>
        <w:rPr>
          <w:caps w:val="0"/>
          <w:sz w:val="28"/>
          <w:u w:color="auto" w:val="single"/>
        </w:rPr>
      </w:r>
    </w:p>
    <w:p>
      <w:pPr>
        <w:pStyle w:val="para49"/>
        <w:rPr>
          <w:caps w:val="0"/>
          <w:sz w:val="28"/>
          <w:u w:color="auto" w:val="single"/>
        </w:rPr>
      </w:pPr>
      <w:r>
        <w:rPr>
          <w:caps w:val="0"/>
          <w:sz w:val="28"/>
          <w:u w:color="auto" w:val="single"/>
        </w:rPr>
      </w:r>
    </w:p>
    <w:p>
      <w:pPr>
        <w:pStyle w:val="para49"/>
        <w:rPr>
          <w:caps w:val="0"/>
          <w:sz w:val="28"/>
          <w:u w:color="auto" w:val="single"/>
        </w:rPr>
      </w:pPr>
      <w:r>
        <w:rPr>
          <w:caps w:val="0"/>
          <w:sz w:val="28"/>
          <w:u w:color="auto" w:val="single"/>
        </w:rPr>
      </w:r>
    </w:p>
    <w:p>
      <w:pPr>
        <w:pStyle w:val="para49"/>
        <w:rPr>
          <w:caps w:val="0"/>
          <w:sz w:val="28"/>
          <w:u w:color="auto" w:val="single"/>
        </w:rPr>
      </w:pPr>
      <w:r>
        <w:rPr>
          <w:caps w:val="0"/>
          <w:sz w:val="28"/>
          <w:u w:color="auto" w:val="single"/>
        </w:rPr>
      </w:r>
    </w:p>
    <w:p>
      <w:pPr>
        <w:pStyle w:val="para49"/>
        <w:rPr>
          <w:caps w:val="0"/>
          <w:sz w:val="28"/>
          <w:u w:color="auto" w:val="single"/>
        </w:rPr>
      </w:pPr>
      <w:r>
        <w:rPr>
          <w:caps w:val="0"/>
          <w:sz w:val="28"/>
          <w:u w:color="auto" w:val="single"/>
        </w:rPr>
      </w:r>
    </w:p>
    <w:p>
      <w:pPr>
        <w:pStyle w:val="para49"/>
        <w:rPr>
          <w:caps w:val="0"/>
          <w:sz w:val="28"/>
          <w:u w:color="auto" w:val="single"/>
        </w:rPr>
      </w:pPr>
      <w:r>
        <w:rPr>
          <w:caps w:val="0"/>
          <w:sz w:val="28"/>
          <w:u w:color="auto" w:val="single"/>
        </w:rPr>
      </w:r>
    </w:p>
    <w:p>
      <w:pPr>
        <w:pStyle w:val="para49"/>
        <w:rPr>
          <w:caps w:val="0"/>
          <w:sz w:val="28"/>
          <w:u w:color="auto" w:val="single"/>
        </w:rPr>
      </w:pPr>
      <w:r>
        <w:rPr>
          <w:caps w:val="0"/>
          <w:sz w:val="28"/>
          <w:u w:color="auto" w:val="single"/>
        </w:rPr>
      </w:r>
    </w:p>
    <w:p>
      <w:pPr>
        <w:pStyle w:val="para49"/>
        <w:rPr>
          <w:caps w:val="0"/>
          <w:sz w:val="28"/>
          <w:u w:color="auto" w:val="single"/>
        </w:rPr>
      </w:pPr>
      <w:r>
        <w:rPr>
          <w:caps w:val="0"/>
          <w:sz w:val="28"/>
          <w:u w:color="auto" w:val="single"/>
        </w:rPr>
      </w:r>
    </w:p>
    <w:p>
      <w:pPr>
        <w:pStyle w:val="para49"/>
        <w:rPr>
          <w:caps w:val="0"/>
          <w:sz w:val="28"/>
          <w:u w:color="auto" w:val="single"/>
        </w:rPr>
      </w:pPr>
      <w:r>
        <w:rPr>
          <w:caps w:val="0"/>
          <w:sz w:val="28"/>
          <w:u w:color="auto" w:val="single"/>
        </w:rPr>
      </w:r>
    </w:p>
    <w:p>
      <w:pPr>
        <w:pStyle w:val="para49"/>
        <w:rPr>
          <w:caps w:val="0"/>
          <w:sz w:val="28"/>
          <w:u w:color="auto" w:val="single"/>
        </w:rPr>
      </w:pPr>
      <w:r>
        <w:rPr>
          <w:caps w:val="0"/>
          <w:sz w:val="28"/>
          <w:u w:color="auto" w:val="single"/>
        </w:rPr>
      </w:r>
    </w:p>
    <w:p>
      <w:pPr>
        <w:pStyle w:val="para49"/>
        <w:rPr>
          <w:caps w:val="0"/>
          <w:sz w:val="28"/>
          <w:u w:color="auto" w:val="single"/>
        </w:rPr>
      </w:pPr>
      <w:r>
        <w:rPr>
          <w:caps w:val="0"/>
          <w:sz w:val="28"/>
          <w:u w:color="auto" w:val="single"/>
        </w:rPr>
      </w:r>
    </w:p>
    <w:p>
      <w:pPr>
        <w:pStyle w:val="para49"/>
        <w:rPr>
          <w:caps w:val="0"/>
          <w:sz w:val="28"/>
          <w:u w:color="auto" w:val="single"/>
        </w:rPr>
      </w:pPr>
      <w:r>
        <w:rPr>
          <w:caps w:val="0"/>
          <w:sz w:val="28"/>
          <w:u w:color="auto" w:val="single"/>
        </w:rPr>
      </w:r>
    </w:p>
    <w:p>
      <w:pPr>
        <w:pStyle w:val="para49"/>
        <w:rPr>
          <w:caps w:val="0"/>
          <w:sz w:val="28"/>
          <w:u w:color="auto" w:val="single"/>
        </w:rPr>
      </w:pPr>
      <w:r>
        <w:rPr>
          <w:caps w:val="0"/>
          <w:sz w:val="28"/>
          <w:u w:color="auto" w:val="single"/>
        </w:rPr>
      </w:r>
    </w:p>
    <w:p>
      <w:pPr>
        <w:pStyle w:val="para49"/>
        <w:rPr>
          <w:caps w:val="0"/>
          <w:sz w:val="28"/>
          <w:u w:color="auto" w:val="single"/>
        </w:rPr>
      </w:pPr>
      <w:r>
        <w:rPr>
          <w:caps w:val="0"/>
          <w:sz w:val="28"/>
          <w:u w:color="auto" w:val="single"/>
        </w:rPr>
      </w:r>
    </w:p>
    <w:p>
      <w:pPr>
        <w:pStyle w:val="para49"/>
        <w:rPr>
          <w:caps w:val="0"/>
          <w:sz w:val="28"/>
          <w:u w:color="auto" w:val="single"/>
        </w:rPr>
      </w:pPr>
      <w:r>
        <w:rPr>
          <w:caps w:val="0"/>
          <w:sz w:val="28"/>
          <w:u w:color="auto" w:val="single"/>
        </w:rPr>
      </w:r>
    </w:p>
    <w:p>
      <w:pPr>
        <w:pStyle w:val="para49"/>
        <w:rPr>
          <w:caps w:val="0"/>
          <w:sz w:val="28"/>
          <w:u w:color="auto" w:val="single"/>
        </w:rPr>
      </w:pPr>
      <w:r>
        <w:rPr>
          <w:caps w:val="0"/>
          <w:sz w:val="28"/>
          <w:u w:color="auto" w:val="single"/>
        </w:rPr>
      </w:r>
    </w:p>
    <w:p>
      <w:pPr>
        <w:pStyle w:val="para49"/>
        <w:rPr>
          <w:caps w:val="0"/>
          <w:sz w:val="28"/>
          <w:u w:color="auto" w:val="single"/>
        </w:rPr>
      </w:pPr>
      <w:r>
        <w:rPr>
          <w:caps w:val="0"/>
          <w:sz w:val="28"/>
          <w:u w:color="auto" w:val="single"/>
        </w:rPr>
      </w:r>
    </w:p>
    <w:p>
      <w:pPr>
        <w:pStyle w:val="para49"/>
        <w:rPr>
          <w:caps w:val="0"/>
          <w:sz w:val="28"/>
        </w:rPr>
      </w:pPr>
      <w:r>
        <w:rPr>
          <w:caps w:val="0"/>
          <w:sz w:val="28"/>
        </w:rPr>
        <w:t>СОДЕРЖАНИЕ</w:t>
      </w:r>
      <w:r>
        <w:rPr>
          <w:caps w:val="0"/>
          <w:sz w:val="28"/>
        </w:rPr>
      </w:r>
    </w:p>
    <w:p>
      <w:pPr>
        <w:pStyle w:val="para49"/>
        <w:spacing/>
        <w:jc w:val="left"/>
      </w:pPr>
      <w:r>
        <w:rPr>
          <w:caps w:val="0"/>
          <w:sz w:val="28"/>
        </w:rPr>
        <w:t xml:space="preserve">ЧАСТЬ </w:t>
      </w:r>
      <w:r>
        <w:rPr>
          <w:caps w:val="0"/>
          <w:sz w:val="28"/>
          <w:lang w:val="en-us"/>
        </w:rPr>
        <w:t>I</w:t>
      </w:r>
      <w:r>
        <w:rPr>
          <w:caps w:val="0"/>
          <w:sz w:val="28"/>
        </w:rPr>
        <w:t>.  ТЕКСТОВАЯ ЧАСТЬ МАТЕРИАЛОВ ПО ОБОСНОВАНИЮ</w:t>
      </w:r>
      <w:r/>
    </w:p>
    <w:p>
      <w:pPr>
        <w:pStyle w:val="para32"/>
        <w:rPr>
          <w:sz w:val="28"/>
        </w:rPr>
      </w:pPr>
      <w:r>
        <w:rPr>
          <w:sz w:val="28"/>
        </w:rPr>
        <w:t xml:space="preserve">   </w:t>
      </w:r>
      <w:r>
        <w:rPr>
          <w:sz w:val="28"/>
        </w:rPr>
      </w:r>
    </w:p>
    <w:p>
      <w:pPr>
        <w:sectPr>
          <w:footnotePr>
            <w:pos w:val="pageBottom"/>
            <w:numFmt w:val="decimal"/>
            <w:numStart w:val="1"/>
            <w:numRestart w:val="continuous"/>
          </w:footnotePr>
          <w:endnotePr>
            <w:pos w:val="docEnd"/>
            <w:numFmt w:val="decimal"/>
            <w:numStart w:val="1"/>
            <w:numRestart w:val="continuous"/>
          </w:endnotePr>
          <w:headerReference w:type="default" r:id="rId9"/>
          <w:footerReference w:type="default" r:id="rId10"/>
          <w:headerReference w:type="first" r:id="rId11"/>
          <w:footerReference w:type="first" r:id="rId12"/>
          <w:type w:val="nextPage"/>
          <w:pgSz w:h="16838" w:w="11906"/>
          <w:pgMar w:left="1418" w:top="725" w:right="674" w:bottom="716" w:header="300" w:footer="381"/>
          <w:paperSrc w:first="0" w:other="0" a="0" b="0"/>
          <w:pgNumType w:fmt="decimal"/>
          <w:titlePg/>
          <w:tmGutter w:val="3"/>
          <w:mirrorMargins w:val="0"/>
          <w:tmSection w:h="-1">
            <w:tmHeader w:id="0" w:h="0" edge="300" text="0">
              <w:shd w:val="none"/>
            </w:tmHeader>
            <w:tmFooter w:id="0" w:h="0" edge="381" text="0">
              <w:shd w:val="none"/>
            </w:tmFooter>
            <w:tmHeader w:id="2" w:h="0" edge="300" text="0">
              <w:shd w:val="none"/>
            </w:tmHeader>
            <w:tmFooter w:id="2" w:h="0" edge="381" text="0">
              <w:shd w:val="none"/>
            </w:tmFooter>
          </w:tmSection>
          <w:guidesAndGridMasterPages Id="0" numberOfVerticalGuides="0" numberOfHorizontalGuides="0"/>
          <w:guidesAndGridMasterPages Id="1" numberOfVerticalGuides="0" numberOfHorizontalGuides="0"/>
          <w:guidesAndGridMasterPages Id="2" numberOfVerticalGuides="0" numberOfHorizontalGuides="0"/>
        </w:sectPr>
      </w:pPr>
    </w:p>
    <w:p>
      <w:pPr>
        <w:pStyle w:val="para1"/>
        <w:ind w:right="52"/>
        <w:spacing w:line="360" w:lineRule="auto"/>
        <w:tabs defTabSz="720">
          <w:tab w:val="left" w:pos="9072" w:leader="dot"/>
          <w:tab w:val="right" w:pos="9637" w:leader="dot"/>
        </w:tabs>
        <w:rPr>
          <w:sz w:val="28"/>
          <w:szCs w:val="28"/>
        </w:rPr>
      </w:pPr>
      <w:r>
        <w:rPr>
          <w:sz w:val="28"/>
          <w:szCs w:val="28"/>
        </w:rPr>
        <w:t>ВВЕДЕНИЕ……………………………………………………………………………7</w:t>
      </w:r>
      <w:r>
        <w:rPr>
          <w:sz w:val="28"/>
          <w:szCs w:val="28"/>
        </w:rPr>
      </w:r>
    </w:p>
    <w:p>
      <w:pPr>
        <w:pStyle w:val="para1"/>
        <w:ind w:right="52"/>
        <w:spacing w:line="360" w:lineRule="auto"/>
        <w:tabs defTabSz="720">
          <w:tab w:val="left" w:pos="9072" w:leader="dot"/>
          <w:tab w:val="right" w:pos="9637" w:leader="dot"/>
        </w:tabs>
        <w:rPr>
          <w:sz w:val="28"/>
          <w:szCs w:val="28"/>
        </w:rPr>
      </w:pPr>
      <w:r>
        <w:rPr>
          <w:b/>
          <w:bCs/>
          <w:sz w:val="28"/>
          <w:szCs w:val="28"/>
        </w:rPr>
        <w:t>РАЗДЕЛ 1. АНАЛИЗ ТЕРРИТОРИИ РАЗРАБОТКИ ПРОЕКТА ПЛАНИРОВКИ ТЕРРИТОРИИ</w:t>
      </w:r>
      <w:r>
        <w:rPr>
          <w:sz w:val="28"/>
          <w:szCs w:val="28"/>
        </w:rPr>
        <w:t>…………………………………………………...9</w:t>
      </w:r>
      <w:r>
        <w:rPr>
          <w:sz w:val="28"/>
          <w:szCs w:val="28"/>
        </w:rPr>
      </w:r>
    </w:p>
    <w:p>
      <w:pPr>
        <w:pStyle w:val="para1"/>
        <w:numPr>
          <w:ilvl w:val="1"/>
          <w:numId w:val="25"/>
        </w:numPr>
        <w:ind w:left="420" w:right="52" w:hanging="420"/>
        <w:spacing w:line="360" w:lineRule="auto"/>
        <w:tabs defTabSz="720">
          <w:tab w:val="left" w:pos="9072" w:leader="dot"/>
          <w:tab w:val="right" w:pos="9637" w:leader="dot"/>
        </w:tabs>
        <w:rPr>
          <w:sz w:val="28"/>
          <w:szCs w:val="28"/>
        </w:rPr>
      </w:pPr>
      <w:r>
        <w:rPr>
          <w:sz w:val="28"/>
          <w:szCs w:val="28"/>
        </w:rPr>
        <w:t>РАЗМЕЩЕНИЕ УЧАСТКА ПРОЕКТИРОВАНИЯ В ПЛАНИРОВОЧНОЙ СТРУКТУРЕ КИРОВСКОГО РАЙОНА Г. АСТРАХАНИ……………………..9</w:t>
      </w:r>
      <w:r>
        <w:rPr>
          <w:sz w:val="28"/>
          <w:szCs w:val="28"/>
        </w:rPr>
      </w:r>
    </w:p>
    <w:p>
      <w:pPr>
        <w:pStyle w:val="para1"/>
        <w:numPr>
          <w:ilvl w:val="1"/>
          <w:numId w:val="25"/>
        </w:numPr>
        <w:ind w:left="420" w:right="52" w:hanging="420"/>
        <w:spacing w:line="360" w:lineRule="auto"/>
        <w:tabs defTabSz="720">
          <w:tab w:val="left" w:pos="9072" w:leader="dot"/>
          <w:tab w:val="right" w:pos="9637" w:leader="dot"/>
        </w:tabs>
        <w:rPr>
          <w:sz w:val="28"/>
          <w:szCs w:val="28"/>
        </w:rPr>
      </w:pPr>
      <w:r>
        <w:rPr>
          <w:sz w:val="28"/>
          <w:szCs w:val="28"/>
        </w:rPr>
        <w:t>СОВРЕМЕННОЕ ИСПОЛЬЗОВАНИЕ ТЕРРИТОРИИ……………………….10</w:t>
      </w:r>
      <w:r>
        <w:rPr>
          <w:sz w:val="28"/>
          <w:szCs w:val="28"/>
        </w:rPr>
      </w:r>
    </w:p>
    <w:p>
      <w:pPr>
        <w:pStyle w:val="para1"/>
        <w:ind w:right="52"/>
        <w:spacing w:line="360" w:lineRule="auto"/>
        <w:tabs defTabSz="720">
          <w:tab w:val="left" w:pos="9072" w:leader="dot"/>
          <w:tab w:val="right" w:pos="9637" w:leader="dot"/>
        </w:tabs>
        <w:rPr>
          <w:sz w:val="28"/>
          <w:szCs w:val="28"/>
        </w:rPr>
      </w:pPr>
      <w:r>
        <w:rPr>
          <w:b/>
          <w:bCs/>
          <w:sz w:val="28"/>
          <w:szCs w:val="28"/>
        </w:rPr>
        <w:t>РАЗДЕЛ 2. ОБОСНОВАНИЕ ОПРЕДЕЛЕНИЯ ГРАНИЦ ЗОН ПЛАНИРУЕМОГО РАЗМЕЩЕНИЯ ОБЪЕКТОВ КАПИТАЛЬНОГО СТРОИТЕЛЬСТВА</w:t>
      </w:r>
      <w:r>
        <w:rPr>
          <w:sz w:val="28"/>
          <w:szCs w:val="28"/>
        </w:rPr>
        <w:t>………………………………………………………………...11</w:t>
      </w:r>
      <w:r>
        <w:rPr>
          <w:sz w:val="28"/>
          <w:szCs w:val="28"/>
        </w:rPr>
      </w:r>
    </w:p>
    <w:p>
      <w:pPr>
        <w:pStyle w:val="para1"/>
        <w:ind w:right="52"/>
        <w:spacing w:line="360" w:lineRule="auto"/>
        <w:tabs defTabSz="720">
          <w:tab w:val="left" w:pos="9072" w:leader="dot"/>
          <w:tab w:val="right" w:pos="9637" w:leader="dot"/>
        </w:tabs>
        <w:rPr>
          <w:sz w:val="28"/>
          <w:szCs w:val="28"/>
        </w:rPr>
      </w:pPr>
      <w:r>
        <w:rPr>
          <w:sz w:val="28"/>
          <w:szCs w:val="28"/>
        </w:rPr>
        <w:t>2.1 СУЩЕСТВУЮЩИЕ И ПЛАНИРОВОЧНОЕ РЕШЕНИЕ……………………11</w:t>
      </w:r>
      <w:r>
        <w:rPr>
          <w:sz w:val="28"/>
          <w:szCs w:val="28"/>
        </w:rPr>
      </w:r>
    </w:p>
    <w:p>
      <w:pPr>
        <w:pStyle w:val="para1"/>
        <w:ind w:left="720" w:right="52"/>
        <w:spacing w:line="360" w:lineRule="auto"/>
        <w:tabs defTabSz="720">
          <w:tab w:val="left" w:pos="9072" w:leader="dot"/>
          <w:tab w:val="right" w:pos="9637" w:leader="dot"/>
        </w:tabs>
        <w:rPr>
          <w:sz w:val="28"/>
          <w:szCs w:val="28"/>
        </w:rPr>
      </w:pPr>
      <w:r>
        <w:rPr>
          <w:sz w:val="28"/>
          <w:szCs w:val="28"/>
        </w:rPr>
        <w:t>2.1.1 УЛИЧНО-ДОРОЖНАЯ СЕТЬ…………………………………………11</w:t>
      </w:r>
      <w:r>
        <w:rPr>
          <w:sz w:val="28"/>
          <w:szCs w:val="28"/>
        </w:rPr>
      </w:r>
    </w:p>
    <w:p>
      <w:pPr>
        <w:pStyle w:val="para1"/>
        <w:ind w:right="52"/>
        <w:spacing w:line="360" w:lineRule="auto"/>
        <w:tabs defTabSz="720">
          <w:tab w:val="left" w:pos="9072" w:leader="dot"/>
          <w:tab w:val="right" w:pos="9637" w:leader="dot"/>
        </w:tabs>
        <w:rPr>
          <w:sz w:val="28"/>
          <w:szCs w:val="28"/>
        </w:rPr>
      </w:pPr>
      <w:r>
        <w:rPr>
          <w:sz w:val="28"/>
          <w:szCs w:val="28"/>
        </w:rPr>
        <w:t>2.2 ПАРАМЕТРЫ ТЕРРИТОРИИ (ЖИЛОЙ ФОНД, ОБЪЕКТЫ СОЦИАЛЬНОГО НАЗНАЧЕНИЯ, ОБЩЕСТВЕННЫЕ УЧРЕЖДЕНИЯ)…………………………   11</w:t>
      </w:r>
      <w:r>
        <w:rPr>
          <w:sz w:val="28"/>
          <w:szCs w:val="28"/>
        </w:rPr>
      </w:r>
    </w:p>
    <w:p>
      <w:pPr>
        <w:pStyle w:val="para1"/>
        <w:ind w:left="720" w:right="52"/>
        <w:spacing w:line="360" w:lineRule="auto"/>
        <w:tabs defTabSz="720">
          <w:tab w:val="left" w:pos="9072" w:leader="dot"/>
          <w:tab w:val="right" w:pos="9637" w:leader="dot"/>
        </w:tabs>
        <w:rPr>
          <w:sz w:val="28"/>
          <w:szCs w:val="28"/>
        </w:rPr>
      </w:pPr>
      <w:r>
        <w:rPr>
          <w:sz w:val="28"/>
          <w:szCs w:val="28"/>
        </w:rPr>
        <w:t>2.2.1 СОЦИАЛЬНАЯ ИНФРАСТРУКТУРА………………………………...12</w:t>
      </w:r>
      <w:r>
        <w:rPr>
          <w:sz w:val="28"/>
          <w:szCs w:val="28"/>
        </w:rPr>
      </w:r>
    </w:p>
    <w:p>
      <w:pPr>
        <w:pStyle w:val="para1"/>
        <w:ind w:left="720" w:right="52"/>
        <w:spacing w:line="360" w:lineRule="auto"/>
        <w:tabs defTabSz="720">
          <w:tab w:val="left" w:pos="9072" w:leader="dot"/>
          <w:tab w:val="right" w:pos="9637" w:leader="dot"/>
        </w:tabs>
        <w:rPr>
          <w:sz w:val="28"/>
          <w:szCs w:val="28"/>
        </w:rPr>
      </w:pPr>
      <w:r>
        <w:rPr>
          <w:sz w:val="28"/>
          <w:szCs w:val="28"/>
        </w:rPr>
        <w:t>2.2.2 ЖИЛИЩНОЕ СТРОИТЕЛЬСТВО И ЖИЛОЙ ФОНД………………15</w:t>
      </w:r>
      <w:r>
        <w:rPr>
          <w:sz w:val="28"/>
          <w:szCs w:val="28"/>
        </w:rPr>
      </w:r>
    </w:p>
    <w:p>
      <w:pPr>
        <w:pStyle w:val="para1"/>
        <w:ind w:right="52"/>
        <w:spacing w:line="360" w:lineRule="auto"/>
        <w:tabs defTabSz="720">
          <w:tab w:val="left" w:pos="9072" w:leader="dot"/>
          <w:tab w:val="right" w:pos="9637" w:leader="dot"/>
        </w:tabs>
        <w:rPr>
          <w:sz w:val="28"/>
          <w:szCs w:val="28"/>
        </w:rPr>
      </w:pPr>
      <w:r>
        <w:rPr>
          <w:b/>
          <w:bCs/>
          <w:sz w:val="28"/>
          <w:szCs w:val="28"/>
        </w:rPr>
        <w:t>РАЗДЕЛ 3. ОБОСНОВАНИЕ СООТВЕТСТВИЯ ПЛАНИРУЕМЫХ ПАРАМЕТРОВ, МЕСТОПОЛОЖЕНИЯ И НАЗНАЧЕНИЯ ОБЪЕКТОВ РЕГИОНАЛЬНОГО ЗНАЧЕНИЯ, ОБЪЕКТОВ МЕСТНОГО ЗНАЧЕНИЯ НОРМАТИВАМ ГРАДОСТРОИТЕЛЬНОГО ПРОЕКТИРОВАНИЯ И ТРЕБОВАНИЯМ ГРАДОСТРОИТЕЛЬНЫХ РЕГЛАМЕНТОВ</w:t>
      </w:r>
      <w:r>
        <w:rPr>
          <w:sz w:val="28"/>
          <w:szCs w:val="28"/>
        </w:rPr>
        <w:t>……………………………………………………………………15</w:t>
      </w:r>
      <w:r>
        <w:rPr>
          <w:sz w:val="28"/>
          <w:szCs w:val="28"/>
        </w:rPr>
      </w:r>
    </w:p>
    <w:p>
      <w:pPr>
        <w:pStyle w:val="para1"/>
        <w:ind w:right="52"/>
        <w:spacing w:line="360" w:lineRule="auto"/>
        <w:tabs defTabSz="720">
          <w:tab w:val="left" w:pos="9072" w:leader="dot"/>
          <w:tab w:val="right" w:pos="9637" w:leader="dot"/>
        </w:tabs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para1"/>
        <w:ind w:right="52"/>
        <w:spacing w:line="360" w:lineRule="auto"/>
        <w:jc w:val="both"/>
        <w:tabs defTabSz="720">
          <w:tab w:val="left" w:pos="9072" w:leader="dot"/>
          <w:tab w:val="right" w:pos="9637" w:leader="dot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РАЗДЕЛ 4. ОБОСНОВАНИЕ ПОЛОЖЕНИЙ ПО ОПИСАНИЮ И РАЗМЕЩЕНИЮ ОБЪЕКТОВ ТРАНСПОРТНОЙ, ИНЖЕНЕРНОЙ ИНФРАСТРУКТУРЫ И ИНЖЕНЕРНОЙ ПОДГОТОВКЕ </w:t>
      </w:r>
      <w:r>
        <w:rPr>
          <w:b/>
          <w:bCs/>
          <w:sz w:val="28"/>
          <w:szCs w:val="28"/>
        </w:rPr>
      </w:r>
    </w:p>
    <w:p>
      <w:pPr>
        <w:pStyle w:val="para1"/>
        <w:ind w:right="52"/>
        <w:spacing w:line="360" w:lineRule="auto"/>
        <w:jc w:val="both"/>
        <w:tabs defTabSz="720">
          <w:tab w:val="left" w:pos="9072" w:leader="dot"/>
          <w:tab w:val="right" w:pos="9637" w:leader="dot"/>
        </w:tabs>
        <w:rPr>
          <w:sz w:val="28"/>
          <w:szCs w:val="28"/>
        </w:rPr>
      </w:pPr>
      <w:r>
        <w:rPr>
          <w:b/>
          <w:bCs/>
          <w:sz w:val="28"/>
          <w:szCs w:val="28"/>
        </w:rPr>
        <w:t>ТЕРРИТОРИИ</w:t>
      </w:r>
      <w:r>
        <w:rPr>
          <w:sz w:val="28"/>
          <w:szCs w:val="28"/>
        </w:rPr>
        <w:t>……………………………………………………………………...16</w:t>
      </w:r>
      <w:r>
        <w:rPr>
          <w:sz w:val="28"/>
          <w:szCs w:val="28"/>
        </w:rPr>
      </w:r>
    </w:p>
    <w:p>
      <w:pPr>
        <w:pStyle w:val="para1"/>
        <w:ind w:right="52"/>
        <w:spacing w:line="360" w:lineRule="auto"/>
        <w:tabs defTabSz="720">
          <w:tab w:val="left" w:pos="9072" w:leader="dot"/>
          <w:tab w:val="right" w:pos="9637" w:leader="dot"/>
        </w:tabs>
        <w:rPr>
          <w:sz w:val="28"/>
          <w:szCs w:val="28"/>
        </w:rPr>
      </w:pPr>
      <w:r>
        <w:rPr>
          <w:sz w:val="28"/>
          <w:szCs w:val="28"/>
        </w:rPr>
        <w:t>4.1. ТРАНСПОРТНАЯ ИНФРАСТРУКТУРА И УЛИЧНО-ДОРОЖНАЯ СЕТЬ...16</w:t>
      </w:r>
      <w:r>
        <w:rPr>
          <w:sz w:val="28"/>
          <w:szCs w:val="28"/>
        </w:rPr>
      </w:r>
    </w:p>
    <w:p>
      <w:pPr>
        <w:pStyle w:val="para1"/>
        <w:ind w:right="52"/>
        <w:spacing w:line="360" w:lineRule="auto"/>
        <w:tabs defTabSz="720">
          <w:tab w:val="left" w:pos="9072" w:leader="dot"/>
          <w:tab w:val="right" w:pos="9637" w:leader="dot"/>
        </w:tabs>
        <w:rPr>
          <w:sz w:val="28"/>
          <w:szCs w:val="28"/>
        </w:rPr>
      </w:pPr>
      <w:r>
        <w:rPr>
          <w:sz w:val="28"/>
          <w:szCs w:val="28"/>
        </w:rPr>
        <w:t>4.2 БЛАГОУСТРОЙСТВО И ОЗЕЛЕНЕНИЕ ТЕРРИТОРИИ……………………17</w:t>
      </w:r>
      <w:r>
        <w:rPr>
          <w:sz w:val="28"/>
          <w:szCs w:val="28"/>
        </w:rPr>
      </w:r>
    </w:p>
    <w:p>
      <w:pPr>
        <w:pStyle w:val="para1"/>
        <w:ind w:right="52"/>
        <w:spacing w:line="360" w:lineRule="auto"/>
        <w:tabs defTabSz="720">
          <w:tab w:val="left" w:pos="9072" w:leader="dot"/>
          <w:tab w:val="right" w:pos="9637" w:leader="dot"/>
        </w:tabs>
        <w:rPr>
          <w:sz w:val="28"/>
          <w:szCs w:val="28"/>
        </w:rPr>
      </w:pPr>
      <w:r>
        <w:rPr>
          <w:sz w:val="28"/>
          <w:szCs w:val="28"/>
        </w:rPr>
        <w:t>4.3 ИНЖЕНЕРНАЯ ИНФРАСТРУКТУРА…………………………………………18</w:t>
      </w:r>
      <w:r>
        <w:rPr>
          <w:sz w:val="28"/>
          <w:szCs w:val="28"/>
        </w:rPr>
      </w:r>
    </w:p>
    <w:p>
      <w:pPr>
        <w:pStyle w:val="para1"/>
        <w:ind w:left="720" w:right="52"/>
        <w:spacing w:line="360" w:lineRule="auto"/>
        <w:tabs defTabSz="720">
          <w:tab w:val="left" w:pos="9072" w:leader="dot"/>
          <w:tab w:val="right" w:pos="9637" w:leader="dot"/>
        </w:tabs>
        <w:rPr>
          <w:sz w:val="28"/>
          <w:szCs w:val="28"/>
        </w:rPr>
      </w:pPr>
      <w:r>
        <w:rPr>
          <w:sz w:val="28"/>
          <w:szCs w:val="28"/>
        </w:rPr>
        <w:t>4.3.1 ВОДОСНАБЖЕНИЕ……………………………………………………18</w:t>
      </w:r>
      <w:r>
        <w:rPr>
          <w:sz w:val="28"/>
          <w:szCs w:val="28"/>
        </w:rPr>
      </w:r>
    </w:p>
    <w:p>
      <w:pPr>
        <w:pStyle w:val="para1"/>
        <w:ind w:left="720" w:right="52"/>
        <w:spacing w:line="360" w:lineRule="auto"/>
        <w:tabs defTabSz="720">
          <w:tab w:val="left" w:pos="9072" w:leader="dot"/>
          <w:tab w:val="right" w:pos="9637" w:leader="dot"/>
        </w:tabs>
        <w:rPr>
          <w:sz w:val="28"/>
          <w:szCs w:val="28"/>
        </w:rPr>
      </w:pPr>
      <w:r>
        <w:rPr>
          <w:sz w:val="28"/>
          <w:szCs w:val="28"/>
        </w:rPr>
        <w:t>4.3.2 ВОДООТВЕДЕНИЕ…………………………………………………….18</w:t>
      </w:r>
      <w:r>
        <w:rPr>
          <w:sz w:val="28"/>
          <w:szCs w:val="28"/>
        </w:rPr>
      </w:r>
    </w:p>
    <w:p>
      <w:pPr>
        <w:pStyle w:val="para1"/>
        <w:ind w:left="720" w:right="52"/>
        <w:spacing w:line="360" w:lineRule="auto"/>
        <w:tabs defTabSz="720">
          <w:tab w:val="left" w:pos="9072" w:leader="dot"/>
          <w:tab w:val="right" w:pos="9637" w:leader="dot"/>
        </w:tabs>
        <w:rPr>
          <w:sz w:val="28"/>
          <w:szCs w:val="28"/>
        </w:rPr>
      </w:pPr>
      <w:r>
        <w:rPr>
          <w:sz w:val="28"/>
          <w:szCs w:val="28"/>
        </w:rPr>
        <w:t>4.3.3 ЭЛЕКТРОСНАБЖЕНИЕ……………………………………………….18</w:t>
      </w:r>
      <w:r>
        <w:rPr>
          <w:sz w:val="28"/>
          <w:szCs w:val="28"/>
        </w:rPr>
      </w:r>
    </w:p>
    <w:p>
      <w:pPr>
        <w:pStyle w:val="para1"/>
        <w:ind w:left="720" w:right="52"/>
        <w:spacing w:line="360" w:lineRule="auto"/>
        <w:tabs defTabSz="720">
          <w:tab w:val="left" w:pos="9072" w:leader="dot"/>
          <w:tab w:val="right" w:pos="9637" w:leader="dot"/>
        </w:tabs>
        <w:rPr>
          <w:sz w:val="28"/>
          <w:szCs w:val="28"/>
        </w:rPr>
      </w:pPr>
      <w:r>
        <w:rPr>
          <w:sz w:val="28"/>
          <w:szCs w:val="28"/>
        </w:rPr>
        <w:t>4.3.4 ТЕПЛОСНАБЖЕНИЕ………………………………………………….18</w:t>
      </w:r>
      <w:r>
        <w:rPr>
          <w:sz w:val="28"/>
          <w:szCs w:val="28"/>
        </w:rPr>
      </w:r>
    </w:p>
    <w:p>
      <w:pPr>
        <w:pStyle w:val="para1"/>
        <w:ind w:left="720" w:right="52"/>
        <w:spacing w:line="360" w:lineRule="auto"/>
        <w:tabs defTabSz="720">
          <w:tab w:val="left" w:pos="9072" w:leader="dot"/>
          <w:tab w:val="right" w:pos="9637" w:leader="dot"/>
        </w:tabs>
        <w:rPr>
          <w:sz w:val="28"/>
          <w:szCs w:val="28"/>
        </w:rPr>
      </w:pPr>
      <w:r>
        <w:rPr>
          <w:sz w:val="28"/>
          <w:szCs w:val="28"/>
        </w:rPr>
        <w:t>4.3.5 ГАЗОСНАБЖЕНИЕ…………………………………………………….19</w:t>
      </w:r>
      <w:r>
        <w:rPr>
          <w:sz w:val="28"/>
          <w:szCs w:val="28"/>
        </w:rPr>
      </w:r>
    </w:p>
    <w:p>
      <w:pPr>
        <w:pStyle w:val="para1"/>
        <w:ind w:right="52"/>
        <w:spacing w:line="360" w:lineRule="auto"/>
        <w:tabs defTabSz="720">
          <w:tab w:val="left" w:pos="9072" w:leader="dot"/>
          <w:tab w:val="right" w:pos="9637" w:leader="dot"/>
        </w:tabs>
        <w:rPr>
          <w:sz w:val="28"/>
          <w:szCs w:val="28"/>
        </w:rPr>
      </w:pPr>
      <w:r>
        <w:rPr>
          <w:b/>
          <w:bCs/>
          <w:sz w:val="28"/>
          <w:szCs w:val="28"/>
        </w:rPr>
        <w:t>РАЗДЕЛ 5. ОБОСНОВАНИЕ ПОЛОЖЕНИЙ ПО ИНЖЕНЕРНО-ТЕХНИЧЕСКИМ МЕРОПРИЯТИЯМ ГРАЖДАНСКОЙ ОБОРОНЫ И ЧРЕЗВЫЧАЙНЫМ СИТУАЦИЯМ</w:t>
      </w:r>
      <w:r>
        <w:rPr>
          <w:sz w:val="28"/>
          <w:szCs w:val="28"/>
        </w:rPr>
        <w:t xml:space="preserve"> ……………………………………………..19</w:t>
      </w:r>
      <w:r>
        <w:rPr>
          <w:sz w:val="28"/>
          <w:szCs w:val="28"/>
        </w:rPr>
      </w:r>
    </w:p>
    <w:p>
      <w:pPr>
        <w:pStyle w:val="para1"/>
        <w:ind w:right="52"/>
        <w:spacing w:line="360" w:lineRule="auto"/>
        <w:tabs defTabSz="720">
          <w:tab w:val="left" w:pos="9072" w:leader="dot"/>
          <w:tab w:val="right" w:pos="9637" w:leader="dot"/>
        </w:tabs>
        <w:rPr>
          <w:sz w:val="28"/>
          <w:szCs w:val="28"/>
        </w:rPr>
      </w:pPr>
      <w:r>
        <w:rPr>
          <w:sz w:val="28"/>
          <w:szCs w:val="28"/>
        </w:rPr>
        <w:t>5.1 МЕРОПРИЯТИЯ ПО ГРАЖДАНСКОЙ ОБОРОНЕ, ПРЕДУПРЕЖДЕНИЮ ЧРЕЗВЫЧАЙНЫХ СИТУАЦИЙ ПРИРОДНОГО И ТЕХНОГЕННОГО ХАРАКТЕРА…………………………………………………………………………19</w:t>
      </w:r>
      <w:r>
        <w:rPr>
          <w:sz w:val="28"/>
          <w:szCs w:val="28"/>
        </w:rPr>
      </w:r>
    </w:p>
    <w:p>
      <w:pPr>
        <w:pStyle w:val="para1"/>
        <w:ind w:right="52"/>
        <w:spacing w:line="360" w:lineRule="auto"/>
        <w:tabs defTabSz="720">
          <w:tab w:val="left" w:pos="9072" w:leader="dot"/>
          <w:tab w:val="right" w:pos="9637" w:leader="dot"/>
        </w:tabs>
        <w:rPr>
          <w:sz w:val="28"/>
          <w:szCs w:val="28"/>
        </w:rPr>
      </w:pPr>
      <w:r>
        <w:rPr>
          <w:sz w:val="28"/>
          <w:szCs w:val="28"/>
        </w:rPr>
        <w:t>5.2 ПЕРЕЧЕНЬ МЕРОПРИЯТИЙ ПО ОХРАНЕ ОКРУЖАЮЩЕЙ СРЕДЫ……19</w:t>
      </w:r>
      <w:r>
        <w:rPr>
          <w:sz w:val="28"/>
          <w:szCs w:val="28"/>
        </w:rPr>
      </w:r>
    </w:p>
    <w:p>
      <w:pPr>
        <w:pStyle w:val="para1"/>
        <w:ind w:right="52"/>
        <w:spacing w:line="360" w:lineRule="auto"/>
        <w:tabs defTabSz="720">
          <w:tab w:val="left" w:pos="9072" w:leader="dot"/>
          <w:tab w:val="right" w:pos="9637" w:leader="dot"/>
        </w:tabs>
        <w:rPr>
          <w:sz w:val="28"/>
          <w:szCs w:val="28"/>
        </w:rPr>
      </w:pPr>
      <w:r>
        <w:rPr>
          <w:b/>
          <w:bCs/>
          <w:sz w:val="28"/>
          <w:szCs w:val="28"/>
        </w:rPr>
        <w:t>РАЗДЕЛ 6. ТЕХНИКО-ЭКОНОМИЧЕСКИЕ ПОКАЗАТЕЛИ</w:t>
      </w:r>
      <w:r>
        <w:rPr>
          <w:sz w:val="28"/>
          <w:szCs w:val="28"/>
        </w:rPr>
        <w:t>……………….22</w:t>
      </w:r>
      <w:r>
        <w:rPr>
          <w:sz w:val="28"/>
          <w:szCs w:val="28"/>
        </w:rPr>
      </w:r>
    </w:p>
    <w:p>
      <w:pPr>
        <w:pStyle w:val="para1"/>
        <w:ind w:right="52"/>
        <w:tabs defTabSz="720">
          <w:tab w:val="left" w:pos="9072" w:leader="dot"/>
          <w:tab w:val="right" w:pos="9637" w:leader="dot"/>
        </w:tabs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</w:r>
    </w:p>
    <w:p>
      <w:pPr>
        <w:pStyle w:val="para1"/>
        <w:ind w:right="52"/>
        <w:tabs defTabSz="720">
          <w:tab w:val="left" w:pos="9072" w:leader="dot"/>
          <w:tab w:val="right" w:pos="9637" w:leader="dot"/>
        </w:tabs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</w:r>
    </w:p>
    <w:p>
      <w:pPr>
        <w:pStyle w:val="para1"/>
        <w:ind w:right="52"/>
        <w:tabs defTabSz="720">
          <w:tab w:val="left" w:pos="9072" w:leader="dot"/>
          <w:tab w:val="right" w:pos="9637" w:leader="dot"/>
        </w:tabs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</w:r>
    </w:p>
    <w:p>
      <w:pPr>
        <w:pStyle w:val="para1"/>
        <w:ind w:right="52"/>
        <w:tabs defTabSz="720">
          <w:tab w:val="left" w:pos="9072" w:leader="dot"/>
          <w:tab w:val="right" w:pos="9637" w:leader="dot"/>
        </w:tabs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</w:r>
    </w:p>
    <w:p>
      <w:pPr>
        <w:pStyle w:val="para1"/>
        <w:ind w:right="52"/>
        <w:tabs defTabSz="720">
          <w:tab w:val="left" w:pos="9072" w:leader="dot"/>
          <w:tab w:val="right" w:pos="9637" w:leader="dot"/>
        </w:tabs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</w:r>
    </w:p>
    <w:p>
      <w:pPr>
        <w:pStyle w:val="para1"/>
        <w:ind w:right="52"/>
        <w:tabs defTabSz="720">
          <w:tab w:val="left" w:pos="9072" w:leader="dot"/>
          <w:tab w:val="right" w:pos="9637" w:leader="dot"/>
        </w:tabs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</w:r>
    </w:p>
    <w:p>
      <w:pPr>
        <w:pStyle w:val="para1"/>
        <w:ind w:right="52"/>
        <w:tabs defTabSz="720">
          <w:tab w:val="left" w:pos="9072" w:leader="dot"/>
          <w:tab w:val="right" w:pos="9637" w:leader="dot"/>
        </w:tabs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</w:r>
    </w:p>
    <w:p>
      <w:pPr>
        <w:pStyle w:val="para1"/>
        <w:ind w:right="52"/>
        <w:tabs defTabSz="720">
          <w:tab w:val="left" w:pos="9072" w:leader="dot"/>
          <w:tab w:val="right" w:pos="9637" w:leader="dot"/>
        </w:tabs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</w:r>
    </w:p>
    <w:p>
      <w:pPr>
        <w:pStyle w:val="para1"/>
        <w:ind w:right="52"/>
        <w:tabs defTabSz="720">
          <w:tab w:val="left" w:pos="9072" w:leader="dot"/>
          <w:tab w:val="right" w:pos="9637" w:leader="dot"/>
        </w:tabs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</w:r>
    </w:p>
    <w:p>
      <w:pPr>
        <w:pStyle w:val="para1"/>
        <w:ind w:right="52"/>
        <w:tabs defTabSz="720">
          <w:tab w:val="left" w:pos="9072" w:leader="dot"/>
          <w:tab w:val="right" w:pos="9637" w:leader="dot"/>
        </w:tabs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</w:r>
    </w:p>
    <w:p>
      <w:pPr>
        <w:pStyle w:val="para1"/>
        <w:ind w:right="52"/>
        <w:tabs defTabSz="720">
          <w:tab w:val="left" w:pos="9072" w:leader="dot"/>
          <w:tab w:val="right" w:pos="9637" w:leader="dot"/>
        </w:tabs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</w:r>
    </w:p>
    <w:p>
      <w:pPr>
        <w:pStyle w:val="para1"/>
        <w:ind w:right="52"/>
        <w:tabs defTabSz="720">
          <w:tab w:val="left" w:pos="9072" w:leader="dot"/>
          <w:tab w:val="right" w:pos="9637" w:leader="dot"/>
        </w:tabs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</w:r>
    </w:p>
    <w:p>
      <w:pPr>
        <w:pStyle w:val="para1"/>
        <w:ind w:right="52"/>
        <w:tabs defTabSz="720">
          <w:tab w:val="left" w:pos="9072" w:leader="dot"/>
          <w:tab w:val="right" w:pos="9637" w:leader="dot"/>
        </w:tabs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</w:r>
    </w:p>
    <w:p>
      <w:pPr>
        <w:pStyle w:val="para1"/>
        <w:ind w:right="52"/>
        <w:tabs defTabSz="720">
          <w:tab w:val="left" w:pos="9072" w:leader="dot"/>
          <w:tab w:val="right" w:pos="9637" w:leader="dot"/>
        </w:tabs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</w:r>
    </w:p>
    <w:p>
      <w:pPr>
        <w:pStyle w:val="para1"/>
        <w:ind w:right="52"/>
        <w:tabs defTabSz="720">
          <w:tab w:val="left" w:pos="9072" w:leader="dot"/>
          <w:tab w:val="right" w:pos="9637" w:leader="dot"/>
        </w:tabs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</w:r>
    </w:p>
    <w:p>
      <w:pPr>
        <w:pStyle w:val="para1"/>
        <w:ind w:right="52"/>
        <w:tabs defTabSz="720">
          <w:tab w:val="left" w:pos="9072" w:leader="dot"/>
          <w:tab w:val="right" w:pos="9637" w:leader="dot"/>
        </w:tabs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</w:r>
    </w:p>
    <w:p>
      <w:pPr>
        <w:pStyle w:val="para1"/>
        <w:ind w:right="52"/>
        <w:tabs defTabSz="720">
          <w:tab w:val="left" w:pos="9072" w:leader="dot"/>
          <w:tab w:val="right" w:pos="9637" w:leader="dot"/>
        </w:tabs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</w:r>
    </w:p>
    <w:p>
      <w:pPr>
        <w:pStyle w:val="para1"/>
        <w:ind w:right="52"/>
        <w:tabs defTabSz="720">
          <w:tab w:val="left" w:pos="9072" w:leader="dot"/>
          <w:tab w:val="right" w:pos="9637" w:leader="dot"/>
        </w:tabs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</w:r>
    </w:p>
    <w:p>
      <w:pPr>
        <w:pStyle w:val="para1"/>
        <w:ind w:right="52"/>
        <w:tabs defTabSz="720">
          <w:tab w:val="left" w:pos="9072" w:leader="dot"/>
          <w:tab w:val="right" w:pos="9637" w:leader="dot"/>
        </w:tabs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</w:r>
    </w:p>
    <w:p>
      <w:pPr>
        <w:pStyle w:val="para1"/>
        <w:ind w:right="52"/>
        <w:tabs defTabSz="720">
          <w:tab w:val="left" w:pos="9072" w:leader="dot"/>
          <w:tab w:val="right" w:pos="9637" w:leader="dot"/>
        </w:tabs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</w:r>
    </w:p>
    <w:p>
      <w:pPr>
        <w:pStyle w:val="para1"/>
        <w:ind w:right="52"/>
        <w:tabs defTabSz="720">
          <w:tab w:val="left" w:pos="9072" w:leader="dot"/>
          <w:tab w:val="right" w:pos="9637" w:leader="dot"/>
        </w:tabs>
        <w:rPr>
          <w:bCs/>
          <w:iCs/>
          <w:sz w:val="28"/>
          <w:szCs w:val="28"/>
        </w:rPr>
      </w:pPr>
      <w:r>
        <w:rPr>
          <w:bCs/>
          <w:iCs/>
          <w:sz w:val="28"/>
          <w:szCs w:val="28"/>
        </w:rPr>
      </w:r>
    </w:p>
    <w:p>
      <w:pPr>
        <w:pStyle w:val="para1"/>
        <w:ind w:right="52"/>
        <w:tabs defTabSz="720">
          <w:tab w:val="left" w:pos="9072" w:leader="dot"/>
          <w:tab w:val="right" w:pos="9637" w:leader="dot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</w:r>
    </w:p>
    <w:p>
      <w:pPr>
        <w:pStyle w:val="para1"/>
        <w:ind w:right="52"/>
        <w:tabs defTabSz="720">
          <w:tab w:val="left" w:pos="9072" w:leader="dot"/>
          <w:tab w:val="right" w:pos="9637" w:leader="dot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</w:r>
    </w:p>
    <w:p>
      <w:pPr>
        <w:pStyle w:val="para1"/>
        <w:ind w:right="52"/>
        <w:tabs defTabSz="720">
          <w:tab w:val="left" w:pos="9072" w:leader="dot"/>
          <w:tab w:val="right" w:pos="9637" w:leader="dot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</w:r>
    </w:p>
    <w:p>
      <w:pPr>
        <w:pStyle w:val="para1"/>
        <w:ind w:right="52"/>
        <w:tabs defTabSz="720">
          <w:tab w:val="left" w:pos="9072" w:leader="dot"/>
          <w:tab w:val="right" w:pos="9637" w:leader="dot"/>
        </w:tabs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</w:r>
    </w:p>
    <w:p>
      <w:pPr>
        <w:pStyle w:val="para13"/>
        <w:ind w:left="174" w:firstLine="209"/>
        <w:spacing w:line="360" w:lineRule="auto"/>
        <w:jc w:val="center"/>
        <w:rPr>
          <w:b/>
          <w:sz w:val="28"/>
          <w:szCs w:val="28"/>
        </w:rPr>
      </w:pPr>
      <w:r/>
      <w:bookmarkStart w:id="2" w:name="__RefHeading__27_11820386181"/>
      <w:bookmarkEnd w:id="2"/>
      <w:r/>
      <w:r>
        <w:rPr>
          <w:b/>
          <w:sz w:val="28"/>
          <w:szCs w:val="28"/>
        </w:rPr>
        <w:t>ВВЕДЕНИЕ</w:t>
      </w:r>
      <w:r>
        <w:rPr>
          <w:b/>
          <w:sz w:val="28"/>
          <w:szCs w:val="28"/>
        </w:rPr>
      </w:r>
    </w:p>
    <w:p>
      <w:pPr>
        <w:pStyle w:val="para13"/>
        <w:ind w:left="174" w:firstLine="209"/>
        <w:spacing w:line="360" w:lineRule="auto"/>
        <w:rPr>
          <w:rFonts w:ascii="Arial" w:hAnsi="Arial" w:cs="Arial"/>
          <w:b/>
          <w:sz w:val="28"/>
          <w:szCs w:val="28"/>
        </w:rPr>
      </w:pPr>
      <w:r>
        <w:rPr>
          <w:rFonts w:ascii="Arial" w:hAnsi="Arial" w:cs="Arial"/>
          <w:b/>
          <w:sz w:val="28"/>
          <w:szCs w:val="28"/>
        </w:rPr>
      </w:r>
    </w:p>
    <w:p>
      <w:pPr>
        <w:pStyle w:val="para13"/>
        <w:ind w:firstLine="567"/>
        <w:spacing w:line="360" w:lineRule="auto"/>
      </w:pPr>
      <w:r>
        <w:rPr>
          <w:color w:val="000000"/>
          <w:sz w:val="28"/>
          <w:szCs w:val="28"/>
        </w:rPr>
        <w:t>Документация по внесению изменений в документацию по планировке и межеванию территории в границах улиц Вагнера, Кутумной, С.Перовской в Кировском районе г.Астрахани</w:t>
      </w:r>
      <w:r>
        <w:rPr>
          <w:sz w:val="28"/>
          <w:szCs w:val="28"/>
        </w:rPr>
        <w:t xml:space="preserve"> разработана на основании следующих документов:</w:t>
      </w:r>
      <w:r/>
    </w:p>
    <w:p>
      <w:pPr>
        <w:ind w:firstLine="0"/>
        <w:spacing w:after="0" w:line="276" w:lineRule="auto"/>
        <w:widowControl/>
        <w:tabs defTabSz="709">
          <w:tab w:val="left" w:pos="0" w:leader="none"/>
          <w:tab w:val="left" w:pos="567" w:leader="none"/>
          <w:tab w:val="left" w:pos="850" w:leader="none"/>
          <w:tab w:val="left" w:pos="1134" w:leader="none"/>
          <w:tab w:val="left" w:pos="1417" w:leader="none"/>
          <w:tab w:val="left" w:pos="1701" w:leader="none"/>
          <w:tab w:val="left" w:pos="1984" w:leader="none"/>
        </w:tabs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rFonts w:ascii="Times New Roman CYR" w:hAnsi="Times New Roman CYR" w:cs="Times New Roman CYR"/>
          <w:spacing w:val="-4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ab/>
        <w:t>- на основании</w:t>
      </w:r>
      <w:r>
        <w:rPr>
          <w:rFonts w:ascii="Times New Roman CYR" w:hAnsi="Times New Roman CYR" w:cs="Times New Roman CYR"/>
          <w:color w:val="ff0000"/>
          <w:sz w:val="28"/>
          <w:szCs w:val="28"/>
        </w:rPr>
        <w:t xml:space="preserve"> </w:t>
      </w:r>
      <w:r>
        <w:rPr>
          <w:rFonts w:ascii="Times New Roman CYR" w:hAnsi="Times New Roman CYR" w:cs="Times New Roman CYR"/>
          <w:sz w:val="28"/>
          <w:szCs w:val="28"/>
        </w:rPr>
        <w:t>обращения СМУ-3 от 28.08.2019 № 61</w:t>
      </w:r>
      <w:r>
        <w:rPr>
          <w:rFonts w:ascii="Times New Roman CYR" w:hAnsi="Times New Roman CYR" w:cs="Times New Roman CYR"/>
          <w:spacing w:val="-4"/>
          <w:sz w:val="28"/>
          <w:szCs w:val="28"/>
        </w:rPr>
      </w:r>
    </w:p>
    <w:p>
      <w:pPr>
        <w:ind w:firstLine="0"/>
        <w:spacing w:after="0" w:line="276" w:lineRule="auto"/>
        <w:widowControl/>
        <w:tabs defTabSz="709">
          <w:tab w:val="left" w:pos="0" w:leader="none"/>
          <w:tab w:val="left" w:pos="567" w:leader="none"/>
          <w:tab w:val="left" w:pos="850" w:leader="none"/>
          <w:tab w:val="left" w:pos="1134" w:leader="none"/>
          <w:tab w:val="left" w:pos="1417" w:leader="none"/>
          <w:tab w:val="left" w:pos="1701" w:leader="none"/>
          <w:tab w:val="left" w:pos="1984" w:leader="none"/>
        </w:tabs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rFonts w:ascii="Times New Roman CYR" w:hAnsi="Times New Roman CYR" w:cs="Times New Roman CYR"/>
          <w:spacing w:val="-4"/>
          <w:sz w:val="28"/>
          <w:szCs w:val="28"/>
        </w:rPr>
      </w:pPr>
      <w:r>
        <w:rPr>
          <w:rFonts w:ascii="Times New Roman CYR" w:hAnsi="Times New Roman CYR" w:cs="Times New Roman CYR"/>
          <w:spacing w:val="-4"/>
          <w:sz w:val="28"/>
          <w:szCs w:val="28"/>
        </w:rPr>
      </w:r>
    </w:p>
    <w:p>
      <w:pPr>
        <w:pStyle w:val="para1"/>
        <w:ind w:firstLine="567"/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Проект разрабатывается в целях:</w:t>
      </w:r>
      <w:r>
        <w:rPr>
          <w:b/>
          <w:sz w:val="28"/>
          <w:szCs w:val="28"/>
        </w:rPr>
      </w:r>
    </w:p>
    <w:p>
      <w:pPr>
        <w:pStyle w:val="para1"/>
        <w:ind w:firstLine="567"/>
        <w:spacing w:line="360" w:lineRule="auto"/>
        <w:jc w:val="both"/>
        <w:tabs defTabSz="720">
          <w:tab w:val="left" w:pos="-3420" w:leader="none"/>
        </w:tabs>
        <w:rPr>
          <w:sz w:val="28"/>
          <w:szCs w:val="28"/>
        </w:rPr>
      </w:pPr>
      <w:r>
        <w:rPr>
          <w:sz w:val="28"/>
          <w:szCs w:val="28"/>
        </w:rPr>
        <w:t xml:space="preserve">- установление красных линий </w:t>
      </w:r>
      <w:r>
        <w:rPr>
          <w:color w:val="000000"/>
          <w:sz w:val="28"/>
          <w:szCs w:val="28"/>
        </w:rPr>
        <w:t>улиц Вагнера, Кутумной, С.Перовской в Кировском районе г.Астрахани</w:t>
      </w:r>
      <w:r>
        <w:rPr>
          <w:sz w:val="28"/>
          <w:szCs w:val="28"/>
        </w:rPr>
        <w:t>;</w:t>
      </w:r>
      <w:r>
        <w:rPr>
          <w:sz w:val="28"/>
          <w:szCs w:val="28"/>
        </w:rPr>
      </w:r>
    </w:p>
    <w:p>
      <w:pPr>
        <w:pStyle w:val="para1"/>
        <w:ind w:firstLine="567"/>
        <w:spacing w:line="360" w:lineRule="auto"/>
        <w:jc w:val="both"/>
        <w:tabs defTabSz="720">
          <w:tab w:val="left" w:pos="-3420" w:leader="none"/>
        </w:tabs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>
        <w:rPr>
          <w:sz w:val="28"/>
          <w:szCs w:val="28"/>
          <w:lang w:bidi="hi-in"/>
        </w:rPr>
        <w:t>формирование квартала жилой застройки для строительства многоэтажных жилых домов</w:t>
      </w:r>
      <w:r>
        <w:rPr>
          <w:sz w:val="28"/>
          <w:szCs w:val="28"/>
        </w:rPr>
        <w:t>;</w:t>
      </w:r>
      <w:r>
        <w:rPr>
          <w:sz w:val="28"/>
          <w:szCs w:val="28"/>
        </w:rPr>
      </w:r>
    </w:p>
    <w:p>
      <w:pPr>
        <w:ind w:firstLine="567"/>
        <w:spacing w:after="0" w:line="360" w:lineRule="auto"/>
        <w:widowControl/>
        <w:tabs defTabSz="720">
          <w:tab w:val="left" w:pos="-3420" w:leader="none"/>
        </w:tabs>
        <w:rPr>
          <w:rFonts w:eastAsia="Times New Roman" w:cs="Times New Roman"/>
          <w:sz w:val="28"/>
          <w:szCs w:val="28"/>
          <w:lang w:bidi="ar-sa"/>
        </w:rPr>
      </w:pPr>
      <w:r>
        <w:rPr>
          <w:rFonts w:eastAsia="Times New Roman" w:cs="Times New Roman"/>
          <w:sz w:val="28"/>
          <w:szCs w:val="28"/>
          <w:lang w:bidi="ar-sa"/>
        </w:rPr>
        <w:t>- определения необходимости и объема переустройства существующих инженерных коммуникаций;</w:t>
      </w:r>
      <w:r>
        <w:rPr>
          <w:rFonts w:eastAsia="Times New Roman" w:cs="Times New Roman"/>
          <w:sz w:val="28"/>
          <w:szCs w:val="28"/>
          <w:lang w:bidi="ar-sa"/>
        </w:rPr>
      </w:r>
    </w:p>
    <w:p>
      <w:pPr>
        <w:pStyle w:val="para1"/>
        <w:ind w:firstLine="567"/>
        <w:spacing w:line="360" w:lineRule="auto"/>
        <w:jc w:val="both"/>
        <w:tabs defTabSz="720">
          <w:tab w:val="left" w:pos="-3420" w:leader="none"/>
        </w:tabs>
        <w:rPr>
          <w:sz w:val="28"/>
          <w:szCs w:val="28"/>
        </w:rPr>
      </w:pPr>
      <w:r>
        <w:rPr>
          <w:sz w:val="28"/>
          <w:szCs w:val="28"/>
        </w:rPr>
        <w:t>- определение технико-экономических показателей проекта планировки территории в границах квартала.</w:t>
      </w:r>
      <w:r>
        <w:rPr>
          <w:sz w:val="28"/>
          <w:szCs w:val="28"/>
        </w:rPr>
      </w:r>
    </w:p>
    <w:p>
      <w:pPr>
        <w:pStyle w:val="para1"/>
        <w:ind w:firstLine="567"/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Исходные данные для проектирования:</w:t>
      </w:r>
      <w:r>
        <w:rPr>
          <w:b/>
          <w:sz w:val="28"/>
          <w:szCs w:val="28"/>
        </w:rPr>
      </w:r>
    </w:p>
    <w:p>
      <w:pPr>
        <w:pStyle w:val="para1"/>
        <w:numPr>
          <w:ilvl w:val="0"/>
          <w:numId w:val="3"/>
        </w:numPr>
        <w:ind w:left="1429" w:hanging="360"/>
        <w:spacing w:line="360" w:lineRule="auto"/>
        <w:jc w:val="both"/>
        <w:tabs defTabSz="720">
          <w:tab w:val="left" w:pos="86" w:leader="none"/>
        </w:tabs>
      </w:pPr>
      <w:r>
        <w:rPr>
          <w:sz w:val="28"/>
          <w:szCs w:val="28"/>
          <w:shd w:val="clear" w:fill="ffffff"/>
        </w:rPr>
        <w:t>Генеральный план развития города Астрахани до 2025 года, утвержденный решением Городской Думы муниципального образования «Город Астрахань» № 82 от 19.07.2007,</w:t>
      </w:r>
      <w:r>
        <w:rPr>
          <w:sz w:val="28"/>
          <w:szCs w:val="28"/>
        </w:rPr>
        <w:t xml:space="preserve"> с изменениями, утвержденными решениями Городской Думы муниципального образования «Город Астрахань» от 08.09.2011 № 140, от </w:t>
      </w:r>
      <w:r>
        <w:rPr>
          <w:sz w:val="28"/>
          <w:szCs w:val="28"/>
          <w:shd w:val="clear" w:fill="ffffff"/>
        </w:rPr>
        <w:t>30.05.2013 № 90, от 16.04.2015 № 35, от 26.10.2017 № 153, от 07.06.2018 №63 (далее – Генплан)</w:t>
      </w:r>
      <w:r/>
    </w:p>
    <w:p>
      <w:pPr>
        <w:pStyle w:val="para1"/>
        <w:numPr>
          <w:ilvl w:val="0"/>
          <w:numId w:val="3"/>
        </w:numPr>
        <w:ind w:left="1429" w:hanging="360"/>
        <w:spacing w:line="360" w:lineRule="auto"/>
        <w:jc w:val="both"/>
        <w:tabs defTabSz="720">
          <w:tab w:val="left" w:pos="86" w:leader="none"/>
        </w:tabs>
      </w:pPr>
      <w:r>
        <w:rPr>
          <w:sz w:val="28"/>
          <w:szCs w:val="28"/>
        </w:rPr>
        <w:t>Комплексная транспортная схема г. Астрахани, утвержденная постановлением мэра города Астрахани от 06.11.2009 № 5514-м (далее – КТС)</w:t>
      </w:r>
      <w:r/>
    </w:p>
    <w:p>
      <w:pPr>
        <w:pStyle w:val="para1"/>
        <w:numPr>
          <w:ilvl w:val="0"/>
          <w:numId w:val="3"/>
        </w:numPr>
        <w:ind w:left="1429" w:hanging="360"/>
        <w:spacing w:line="360" w:lineRule="auto"/>
        <w:jc w:val="both"/>
        <w:tabs defTabSz="720">
          <w:tab w:val="left" w:pos="86" w:leader="none"/>
        </w:tabs>
      </w:pPr>
      <w:r>
        <w:rPr>
          <w:sz w:val="28"/>
          <w:szCs w:val="28"/>
          <w:shd w:val="clear" w:fill="ffffff"/>
        </w:rPr>
        <w:t>Правила землепользования и застройки муниципального образования «Город Астрахань», утвержденные решением Городской Думы муниципального образования «Город Астрахань» от 17.05.2018 № 52 (далее – ПЗЗ), с изменениями, внесенными решениями Городской Думы муниципального образования  «Город Астрахань» от 14.11 2018 №163, от  29.01.2019 № 9;</w:t>
      </w:r>
      <w:r/>
    </w:p>
    <w:p>
      <w:pPr>
        <w:pStyle w:val="para1"/>
        <w:numPr>
          <w:ilvl w:val="0"/>
          <w:numId w:val="3"/>
        </w:numPr>
        <w:ind w:left="1429" w:hanging="360"/>
        <w:spacing w:line="360" w:lineRule="auto"/>
        <w:jc w:val="both"/>
        <w:tabs defTabSz="720">
          <w:tab w:val="left" w:pos="86" w:leader="none"/>
        </w:tabs>
      </w:pPr>
      <w:r>
        <w:rPr>
          <w:sz w:val="28"/>
          <w:szCs w:val="28"/>
          <w:shd w:val="clear" w:fill="ffffff"/>
        </w:rPr>
        <w:t>Проект (схема) размещения остановочных пунктов на маршрутах городского пассажирского транспорта на территории города Астрахани, согласованный постановлением администрации муниципального образования «Город Астрахань» от 18.05.2017 № 5861;</w:t>
      </w:r>
      <w:r/>
    </w:p>
    <w:p>
      <w:pPr>
        <w:numPr>
          <w:ilvl w:val="0"/>
          <w:numId w:val="3"/>
        </w:numPr>
        <w:ind w:left="1429" w:hanging="360"/>
        <w:spacing w:after="0" w:line="360" w:lineRule="auto"/>
        <w:widowControl/>
        <w:tabs defTabSz="708">
          <w:tab w:val="left" w:pos="0" w:leader="none"/>
          <w:tab w:val="left" w:pos="567" w:leader="none"/>
          <w:tab w:val="left" w:pos="851" w:leader="none"/>
          <w:tab w:val="left" w:pos="1134" w:leader="none"/>
          <w:tab w:val="left" w:pos="1417" w:leader="none"/>
          <w:tab w:val="left" w:pos="1701" w:leader="none"/>
          <w:tab w:val="left" w:pos="1984" w:leader="none"/>
        </w:tabs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rFonts w:eastAsia="Times New Roman" w:cs="Times New Roman"/>
          <w:sz w:val="28"/>
          <w:szCs w:val="28"/>
          <w:lang w:bidi="ar-sa"/>
        </w:rPr>
      </w:pPr>
      <w:r>
        <w:rPr>
          <w:rFonts w:ascii="Times New Roman CYR" w:hAnsi="Times New Roman CYR" w:cs="Times New Roman CYR"/>
          <w:sz w:val="28"/>
          <w:szCs w:val="28"/>
        </w:rPr>
        <w:t>Документация по планировке и межеванию территории</w:t>
      </w:r>
      <w:r>
        <w:rPr>
          <w:sz w:val="28"/>
          <w:szCs w:val="28"/>
        </w:rPr>
        <w:t xml:space="preserve"> в </w:t>
      </w:r>
      <w:r>
        <w:rPr>
          <w:rFonts w:eastAsia="Times New Roman" w:cs="Times New Roman"/>
          <w:sz w:val="28"/>
          <w:szCs w:val="28"/>
          <w:lang w:bidi="ar-sa"/>
        </w:rPr>
        <w:t xml:space="preserve">границах улиц Вагнера, Кутумной, С.Перовской в Кировском районе г. Астрахани, разработанный </w:t>
      </w:r>
      <w:r>
        <w:rPr>
          <w:rFonts w:ascii="Times New Roman CYR" w:hAnsi="Times New Roman CYR" w:cs="Times New Roman CYR"/>
          <w:spacing w:val="-10"/>
          <w:sz w:val="28"/>
          <w:szCs w:val="28"/>
        </w:rPr>
        <w:t xml:space="preserve">МБУ г. Астрахани «Архитектура» в 2015 году, утвержденная постановлением </w:t>
      </w:r>
      <w:r>
        <w:rPr>
          <w:rFonts w:eastAsia="Times New Roman" w:cs="Times New Roman"/>
          <w:sz w:val="28"/>
          <w:szCs w:val="28"/>
          <w:shd w:val="clear" w:fill="ffffff"/>
          <w:lang w:bidi="ar-sa"/>
        </w:rPr>
        <w:t>администрации муниципального образования «Город Астрахань» от 26.11.2015 № 8192.</w:t>
      </w:r>
      <w:r>
        <w:rPr>
          <w:rFonts w:eastAsia="Times New Roman" w:cs="Times New Roman"/>
          <w:sz w:val="28"/>
          <w:szCs w:val="28"/>
          <w:lang w:bidi="ar-sa"/>
        </w:rPr>
      </w:r>
    </w:p>
    <w:p>
      <w:pPr>
        <w:pStyle w:val="para1"/>
        <w:ind w:firstLine="737"/>
        <w:spacing w:line="336" w:lineRule="auto"/>
        <w:jc w:val="both"/>
        <w:rPr>
          <w:sz w:val="28"/>
          <w:szCs w:val="28"/>
        </w:rPr>
      </w:pPr>
      <w:r>
        <w:rPr>
          <w:sz w:val="28"/>
          <w:szCs w:val="28"/>
        </w:rPr>
        <w:t>Графическая часть проекта планировки разработана на на топографической съемке М 1:500. Проект планировки соответствует государственным нормам, правилам и стандартам.</w:t>
      </w:r>
      <w:r>
        <w:rPr>
          <w:sz w:val="28"/>
          <w:szCs w:val="28"/>
        </w:rPr>
      </w:r>
    </w:p>
    <w:p>
      <w:pPr>
        <w:pStyle w:val="para1"/>
        <w:ind w:firstLine="737"/>
        <w:spacing w:line="336" w:lineRule="auto"/>
        <w:jc w:val="both"/>
      </w:pPr>
      <w:r/>
    </w:p>
    <w:p>
      <w:pPr>
        <w:pStyle w:val="para1"/>
        <w:ind w:firstLine="737"/>
        <w:spacing w:line="336" w:lineRule="auto"/>
        <w:jc w:val="both"/>
      </w:pPr>
      <w:r/>
    </w:p>
    <w:p>
      <w:pPr>
        <w:pStyle w:val="para1"/>
        <w:ind w:firstLine="737"/>
        <w:spacing w:line="336" w:lineRule="auto"/>
        <w:jc w:val="both"/>
      </w:pPr>
      <w:r/>
    </w:p>
    <w:p>
      <w:pPr>
        <w:pStyle w:val="para1"/>
        <w:ind w:firstLine="737"/>
        <w:spacing w:line="336" w:lineRule="auto"/>
        <w:jc w:val="both"/>
      </w:pPr>
      <w:r/>
    </w:p>
    <w:p>
      <w:pPr>
        <w:pStyle w:val="para1"/>
        <w:ind w:firstLine="737"/>
        <w:spacing w:line="336" w:lineRule="auto"/>
        <w:jc w:val="both"/>
      </w:pPr>
      <w:r/>
    </w:p>
    <w:p>
      <w:pPr>
        <w:pStyle w:val="para1"/>
        <w:ind w:firstLine="737"/>
        <w:spacing w:line="336" w:lineRule="auto"/>
        <w:jc w:val="both"/>
      </w:pPr>
      <w:r/>
    </w:p>
    <w:p>
      <w:pPr>
        <w:pStyle w:val="para1"/>
        <w:ind w:firstLine="737"/>
        <w:spacing w:line="336" w:lineRule="auto"/>
        <w:jc w:val="both"/>
      </w:pPr>
      <w:r/>
    </w:p>
    <w:p>
      <w:pPr>
        <w:pStyle w:val="para1"/>
        <w:ind w:firstLine="737"/>
        <w:spacing w:line="336" w:lineRule="auto"/>
        <w:jc w:val="both"/>
      </w:pPr>
      <w:r/>
    </w:p>
    <w:p>
      <w:pPr>
        <w:pStyle w:val="para1"/>
        <w:ind w:firstLine="737"/>
        <w:spacing w:line="336" w:lineRule="auto"/>
        <w:jc w:val="both"/>
      </w:pPr>
      <w:r/>
    </w:p>
    <w:p>
      <w:pPr>
        <w:pStyle w:val="para1"/>
        <w:ind w:firstLine="737"/>
        <w:spacing w:line="336" w:lineRule="auto"/>
        <w:jc w:val="both"/>
      </w:pPr>
      <w:r/>
    </w:p>
    <w:p>
      <w:pPr>
        <w:pStyle w:val="para1"/>
        <w:ind w:firstLine="737"/>
        <w:spacing w:line="336" w:lineRule="auto"/>
        <w:jc w:val="both"/>
      </w:pPr>
      <w:r/>
    </w:p>
    <w:p>
      <w:pPr>
        <w:pStyle w:val="para1"/>
        <w:ind w:firstLine="737"/>
        <w:spacing w:line="336" w:lineRule="auto"/>
        <w:jc w:val="both"/>
      </w:pPr>
      <w:r/>
    </w:p>
    <w:p>
      <w:pPr>
        <w:pStyle w:val="para1"/>
        <w:ind w:firstLine="737"/>
        <w:spacing w:line="336" w:lineRule="auto"/>
        <w:jc w:val="both"/>
      </w:pPr>
      <w:r/>
    </w:p>
    <w:p>
      <w:pPr>
        <w:pStyle w:val="para1"/>
        <w:ind w:firstLine="737"/>
        <w:spacing w:line="336" w:lineRule="auto"/>
        <w:jc w:val="both"/>
      </w:pPr>
      <w:r/>
    </w:p>
    <w:p>
      <w:pPr>
        <w:pStyle w:val="para1"/>
        <w:ind w:firstLine="737"/>
        <w:spacing w:line="336" w:lineRule="auto"/>
        <w:jc w:val="both"/>
      </w:pPr>
      <w:r/>
    </w:p>
    <w:p>
      <w:pPr>
        <w:pStyle w:val="para1"/>
        <w:ind w:firstLine="737"/>
        <w:spacing w:line="336" w:lineRule="auto"/>
        <w:jc w:val="both"/>
      </w:pPr>
      <w:r/>
    </w:p>
    <w:p>
      <w:pPr>
        <w:pStyle w:val="para1"/>
        <w:ind w:firstLine="737"/>
        <w:spacing w:line="336" w:lineRule="auto"/>
        <w:jc w:val="both"/>
      </w:pPr>
      <w:r/>
    </w:p>
    <w:p>
      <w:pPr>
        <w:pStyle w:val="para1"/>
        <w:ind w:firstLine="737"/>
        <w:spacing w:line="336" w:lineRule="auto"/>
        <w:jc w:val="both"/>
      </w:pPr>
      <w:r/>
    </w:p>
    <w:p>
      <w:pPr>
        <w:pStyle w:val="para1"/>
        <w:ind w:firstLine="737"/>
        <w:spacing w:line="336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РАЗДЕЛ 1. АНАЛИЗ ТЕРРИТОРИИ РАЗРАБОТКИ ПРОЕКТА ПЛАНИРОВКИ ТЕРРИТОРИИ</w:t>
      </w:r>
      <w:r>
        <w:rPr>
          <w:b/>
          <w:bCs/>
          <w:sz w:val="28"/>
          <w:szCs w:val="28"/>
        </w:rPr>
      </w:r>
    </w:p>
    <w:p>
      <w:pPr>
        <w:pStyle w:val="para1"/>
        <w:numPr>
          <w:ilvl w:val="1"/>
          <w:numId w:val="32"/>
        </w:numPr>
        <w:ind w:left="1457" w:hanging="720"/>
        <w:spacing w:line="336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Размещение участка проектирования в планировочной структуре Кировского района г. Астрахани</w:t>
      </w:r>
      <w:r>
        <w:rPr>
          <w:b/>
          <w:bCs/>
          <w:sz w:val="28"/>
          <w:szCs w:val="28"/>
        </w:rPr>
      </w:r>
    </w:p>
    <w:p>
      <w:pPr>
        <w:pStyle w:val="para1"/>
        <w:ind w:firstLine="720"/>
        <w:spacing w:line="360" w:lineRule="auto"/>
        <w:jc w:val="both"/>
        <w:rPr>
          <w:sz w:val="28"/>
          <w:szCs w:val="28"/>
        </w:rPr>
      </w:pPr>
      <w:r>
        <w:rPr>
          <w:noProof/>
        </w:rPr>
        <w:drawing>
          <wp:anchor distT="89535" distB="89535" distL="89535" distR="89535" simplePos="0" relativeHeight="251658241" behindDoc="0" locked="0" layoutInCell="0" hidden="0" allowOverlap="1">
            <wp:simplePos x="0" y="0"/>
            <wp:positionH relativeFrom="page">
              <wp:posOffset>1226820</wp:posOffset>
            </wp:positionH>
            <wp:positionV relativeFrom="page">
              <wp:posOffset>2926080</wp:posOffset>
            </wp:positionV>
            <wp:extent cx="5658485" cy="6143625"/>
            <wp:effectExtent l="0" t="0" r="0" b="0"/>
            <wp:wrapTopAndBottom/>
            <wp:docPr id="1" name="Изображение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1"/>
                    <pic:cNvPicPr>
                      <a:picLocks noChangeAspect="1"/>
                      <a:extLst>
                        <a:ext uri="smNativeData">
                          <sm:smNativeData xmlns:sm="smNativeData" val="SMDATA_14_IbbkXRMAAAAlAAAAEQAAAC0BAAAAkAAAAEgAAACQAAAASAAAAAAAAAAB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"/>
                        </a:ext>
                      </a:extLst>
                    </pic:cNvPicPr>
                  </pic:nvPicPr>
                  <pic:blipFill>
                    <a:blip r:embed="rId13">
                      <a:lum contrast="23000"/>
                    </a:blip>
                    <a:srcRect l="18680" t="14130" r="16410" b="36000"/>
                    <a:stretch>
                      <a:fillRect/>
                    </a:stretch>
                  </pic:blipFill>
                  <pic:spPr>
                    <a:xfrm>
                      <a:off x="0" y="0"/>
                      <a:ext cx="5658485" cy="6143625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t>В административном отношении проектируемая территория расположена в пределах границ землепользования МО «Город Астрахань» в Ленинском районе г. Астрахани. Согласно Земельному кодексу, категория земель проектируемой территории: земли населенных пунктов.</w:t>
      </w:r>
      <w:r>
        <w:rPr>
          <w:sz w:val="28"/>
          <w:szCs w:val="28"/>
        </w:rPr>
      </w:r>
    </w:p>
    <w:p>
      <w:pPr>
        <w:pStyle w:val="para1"/>
        <w:spacing w:line="336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</w:r>
    </w:p>
    <w:p>
      <w:pPr>
        <w:pStyle w:val="para1"/>
        <w:spacing w:line="336" w:lineRule="auto"/>
        <w:jc w:val="center"/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t>Рис. 1. Размещение территории проектирования в планировочной структуре города Астрахани</w:t>
      </w:r>
      <w:r>
        <w:rPr>
          <w:i/>
          <w:iCs/>
          <w:sz w:val="28"/>
          <w:szCs w:val="28"/>
        </w:rPr>
      </w:r>
    </w:p>
    <w:p>
      <w:pPr>
        <w:pStyle w:val="para1"/>
        <w:spacing w:line="336" w:lineRule="auto"/>
        <w:jc w:val="center"/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</w:r>
    </w:p>
    <w:p>
      <w:pPr>
        <w:pStyle w:val="para1"/>
        <w:numPr>
          <w:ilvl w:val="1"/>
          <w:numId w:val="16"/>
        </w:numPr>
        <w:ind w:left="795" w:hanging="375"/>
        <w:spacing w:line="336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. Современное использование территории</w:t>
      </w:r>
      <w:r>
        <w:rPr>
          <w:b/>
          <w:bCs/>
          <w:sz w:val="28"/>
          <w:szCs w:val="28"/>
        </w:rPr>
      </w:r>
    </w:p>
    <w:p>
      <w:pPr>
        <w:pStyle w:val="para1"/>
        <w:ind w:firstLine="72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Общая площадь территории, в отношении которой осуществляется подготовка проекта планировки - </w:t>
      </w:r>
      <w:r>
        <w:rPr>
          <w:b/>
          <w:bCs/>
          <w:sz w:val="28"/>
          <w:szCs w:val="28"/>
        </w:rPr>
        <w:t>1,6</w:t>
      </w:r>
      <w:r>
        <w:rPr>
          <w:sz w:val="28"/>
          <w:szCs w:val="28"/>
        </w:rPr>
        <w:t xml:space="preserve"> га.</w:t>
      </w:r>
      <w:r>
        <w:rPr>
          <w:sz w:val="28"/>
          <w:szCs w:val="28"/>
        </w:rPr>
      </w:r>
    </w:p>
    <w:p>
      <w:pPr>
        <w:pStyle w:val="para1"/>
        <w:ind w:firstLine="720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При формировании планировочной структуры происходит разделение   территории планировки выделением элементов планировочной структуры – кварталов застройки и территории общего пользования. Территорию общего пользования выделяют красными линиями. В границах территории общего пользования размещаются улицы и трассы инженерных коммуникаций. Красные линии установлены с учетом технических зон инженерных сетей.</w:t>
      </w:r>
      <w:r>
        <w:rPr>
          <w:sz w:val="28"/>
          <w:szCs w:val="28"/>
        </w:rPr>
      </w:r>
    </w:p>
    <w:p>
      <w:pPr>
        <w:ind w:firstLine="737"/>
        <w:spacing w:after="0" w:line="360" w:lineRule="auto"/>
        <w:widowControl/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rFonts w:eastAsia="Times New Roman" w:cs="Times New Roman"/>
          <w:sz w:val="28"/>
          <w:szCs w:val="28"/>
          <w:lang w:bidi="ar-sa"/>
        </w:rPr>
      </w:pPr>
      <w:r>
        <w:rPr>
          <w:rFonts w:eastAsia="Times New Roman" w:cs="Times New Roman"/>
          <w:spacing w:val="-2"/>
          <w:sz w:val="28"/>
          <w:szCs w:val="28"/>
          <w:lang w:bidi="ar-sa"/>
        </w:rPr>
        <w:t>В  границах проектируемой территорииразмещены объекты коммунальной инфраструктуры.</w:t>
      </w:r>
      <w:r>
        <w:rPr>
          <w:rFonts w:eastAsia="Times New Roman" w:cs="Times New Roman"/>
          <w:sz w:val="28"/>
          <w:szCs w:val="28"/>
          <w:lang w:bidi="ar-sa"/>
        </w:rPr>
      </w:r>
    </w:p>
    <w:p>
      <w:pPr>
        <w:ind w:firstLine="737"/>
        <w:spacing w:after="0" w:line="360" w:lineRule="auto"/>
        <w:widowControl/>
        <w:pBdr>
          <w:top w:val="nil" w:sz="0" w:space="0" w:color="000000" tmln="20, 20, 20, 0, 0"/>
          <w:left w:val="nil" w:sz="0" w:space="0" w:color="000000" tmln="20, 20, 20, 0, 0"/>
          <w:bottom w:val="nil" w:sz="0" w:space="0" w:color="000000" tmln="20, 20, 20, 0, 0"/>
          <w:right w:val="nil" w:sz="0" w:space="0" w:color="000000" tmln="20, 20, 20, 0, 0"/>
          <w:between w:val="nil" w:sz="0" w:space="0" w:color="000000" tmln="20, 20, 20, 0, 0"/>
        </w:pBdr>
        <w:shd w:val="none"/>
        <w:rPr>
          <w:rFonts w:eastAsia="Times New Roman" w:cs="Times New Roman"/>
          <w:color w:val="000000"/>
          <w:spacing w:val="-2"/>
          <w:sz w:val="28"/>
          <w:szCs w:val="28"/>
          <w:lang w:bidi="ar-sa"/>
        </w:rPr>
      </w:pPr>
      <w:r>
        <w:rPr>
          <w:rFonts w:eastAsia="Times New Roman" w:cs="Times New Roman"/>
          <w:sz w:val="28"/>
          <w:szCs w:val="28"/>
          <w:lang w:bidi="ar-sa"/>
        </w:rPr>
        <w:t xml:space="preserve">Участок расположен на застроенной территории </w:t>
      </w:r>
      <w:r>
        <w:rPr>
          <w:rFonts w:eastAsia="Times New Roman" w:cs="Times New Roman"/>
          <w:spacing w:val="-2"/>
          <w:sz w:val="28"/>
          <w:szCs w:val="28"/>
          <w:lang w:bidi="ar-sa"/>
        </w:rPr>
        <w:t xml:space="preserve">по улицам: </w:t>
      </w:r>
      <w:r>
        <w:rPr>
          <w:rFonts w:eastAsia="Times New Roman" w:cs="Times New Roman"/>
          <w:sz w:val="28"/>
          <w:szCs w:val="28"/>
          <w:lang w:bidi="ar-sa"/>
        </w:rPr>
        <w:t xml:space="preserve">Вагнера, Кутумной, С.Перовской в Кировском районе г. Астрахани. Территория, отведенная под проектирование, ограничена территорией общего пользования в красных линиях улиц. </w:t>
      </w:r>
      <w:r>
        <w:rPr>
          <w:rFonts w:eastAsia="Times New Roman" w:cs="Times New Roman"/>
          <w:color w:val="000000"/>
          <w:spacing w:val="-2"/>
          <w:sz w:val="28"/>
          <w:szCs w:val="28"/>
          <w:lang w:bidi="ar-sa"/>
        </w:rPr>
        <w:t>Территория расположена на расстоянии 0,12 км от зоны действия ограничений по условиям охраны объектов культурного наследия.</w:t>
      </w:r>
      <w:r>
        <w:rPr>
          <w:rFonts w:eastAsia="Times New Roman" w:cs="Times New Roman"/>
          <w:color w:val="000000"/>
          <w:spacing w:val="-2"/>
          <w:sz w:val="28"/>
          <w:szCs w:val="28"/>
          <w:lang w:bidi="ar-sa"/>
        </w:rPr>
      </w:r>
    </w:p>
    <w:p>
      <w:pPr>
        <w:pStyle w:val="para1"/>
        <w:ind w:firstLine="720"/>
        <w:spacing w:line="360" w:lineRule="auto"/>
        <w:jc w:val="both"/>
      </w:pPr>
      <w:r>
        <w:rPr>
          <w:spacing w:val="-2"/>
          <w:sz w:val="28"/>
          <w:szCs w:val="28"/>
        </w:rPr>
        <w:t>Согласно карте зонирования ПЗЗ, рассматриваемая территория расположена в зонах:</w:t>
      </w:r>
      <w:r/>
    </w:p>
    <w:p>
      <w:pPr>
        <w:pStyle w:val="para208"/>
        <w:ind w:right="109" w:firstLine="737"/>
        <w:spacing w:line="360" w:lineRule="auto"/>
        <w:jc w:val="both"/>
        <w:keepNext w:val="0"/>
        <w:rPr>
          <w:sz w:val="28"/>
          <w:szCs w:val="28"/>
          <w:shd w:val="clear" w:fill="ffffff"/>
        </w:rPr>
      </w:pPr>
      <w:r>
        <w:rPr>
          <w:b/>
          <w:spacing w:val="-2"/>
          <w:sz w:val="28"/>
          <w:szCs w:val="28"/>
        </w:rPr>
        <w:t xml:space="preserve">Ц – </w:t>
      </w:r>
      <w:r>
        <w:rPr>
          <w:b/>
          <w:bCs/>
          <w:spacing w:val="-2"/>
          <w:sz w:val="28"/>
          <w:szCs w:val="28"/>
        </w:rPr>
        <w:t>10</w:t>
      </w:r>
      <w:r>
        <w:rPr>
          <w:spacing w:val="-2"/>
          <w:sz w:val="28"/>
          <w:szCs w:val="28"/>
        </w:rPr>
        <w:t xml:space="preserve"> – </w:t>
      </w:r>
      <w:r>
        <w:rPr>
          <w:rFonts w:eastAsia="SimSun"/>
          <w:sz w:val="28"/>
          <w:szCs w:val="28"/>
          <w:lang w:bidi="hi-in"/>
        </w:rPr>
        <w:t>Зона многофункционального использования территорий</w:t>
      </w:r>
      <w:r>
        <w:rPr>
          <w:sz w:val="28"/>
          <w:szCs w:val="28"/>
          <w:shd w:val="clear" w:fill="ffffff"/>
        </w:rPr>
        <w:t>.</w:t>
      </w:r>
      <w:r>
        <w:rPr>
          <w:sz w:val="28"/>
          <w:szCs w:val="28"/>
          <w:shd w:val="clear" w:fill="ffffff"/>
        </w:rPr>
      </w:r>
    </w:p>
    <w:p>
      <w:pPr>
        <w:pStyle w:val="para1"/>
        <w:ind w:firstLine="720"/>
        <w:spacing w:line="360" w:lineRule="auto"/>
        <w:jc w:val="both"/>
        <w:rPr>
          <w:spacing w:val="-2"/>
          <w:sz w:val="28"/>
          <w:szCs w:val="28"/>
        </w:rPr>
      </w:pPr>
      <w:r>
        <w:rPr>
          <w:spacing w:val="-2"/>
          <w:sz w:val="28"/>
          <w:szCs w:val="28"/>
        </w:rPr>
      </w:r>
    </w:p>
    <w:p>
      <w:pPr>
        <w:pStyle w:val="para1"/>
        <w:ind w:firstLine="720"/>
        <w:spacing w:line="360" w:lineRule="auto"/>
        <w:jc w:val="both"/>
        <w:rPr>
          <w:spacing w:val="-2"/>
          <w:sz w:val="28"/>
          <w:szCs w:val="28"/>
        </w:rPr>
      </w:pPr>
      <w:r>
        <w:rPr>
          <w:spacing w:val="-2"/>
          <w:sz w:val="28"/>
          <w:szCs w:val="28"/>
        </w:rPr>
        <w:t>Согласно Правилам землепользования и застройки муниципального образования «Город Астрахань», утвержденным решением Городской Думы от 17.05.2018 № 52, с изменениями, внесенными решениями Городской Думы муниципального образования Город Астрахань» от 14.11.2018 № 163, от 29.01.2019 № 9. (Глава 8. Градостроительные регламенты. Статья 20. Порядок применения градостроительных регламентов, п.4) действие градостроительного регламента не распространяется на земельные участки: в границах территорий общего пользования, предназначенные для размещения линейных объектов и (или) занятые линейными объектами.</w:t>
      </w:r>
      <w:r>
        <w:rPr>
          <w:spacing w:val="-2"/>
          <w:sz w:val="28"/>
          <w:szCs w:val="28"/>
        </w:rPr>
      </w:r>
    </w:p>
    <w:p>
      <w:pPr>
        <w:pStyle w:val="para1"/>
        <w:ind w:firstLine="720"/>
        <w:spacing w:line="360" w:lineRule="auto"/>
        <w:jc w:val="both"/>
        <w:rPr>
          <w:spacing w:val="-2"/>
          <w:sz w:val="28"/>
          <w:szCs w:val="28"/>
        </w:rPr>
      </w:pPr>
      <w:r>
        <w:rPr>
          <w:spacing w:val="-2"/>
          <w:sz w:val="28"/>
          <w:szCs w:val="28"/>
        </w:rPr>
      </w:r>
    </w:p>
    <w:p>
      <w:pPr>
        <w:pStyle w:val="para1"/>
        <w:spacing w:line="360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РАЗДЕЛ 2. ОБОСНОВАНИЕ ОПРЕДЕЛЕНИЯ ГРАНИЦ ЗОН ПЛАНИРУЕМОГО РАЗМЕЩЕНИЯ ОБЪКТОВ КАПИТАЛЬНОГО СТРОИТЕЛЬСТВА</w:t>
      </w:r>
    </w:p>
    <w:p>
      <w:pPr>
        <w:pStyle w:val="para1"/>
        <w:spacing w:line="360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2.1 Существующие планировочные сети</w:t>
      </w:r>
    </w:p>
    <w:p>
      <w:pPr>
        <w:pStyle w:val="para1"/>
        <w:spacing w:line="360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2.1.1 Улично-дорожная сеть</w:t>
      </w:r>
    </w:p>
    <w:p>
      <w:pPr>
        <w:pStyle w:val="para1"/>
        <w:ind w:firstLine="720"/>
        <w:spacing w:line="336" w:lineRule="auto"/>
        <w:jc w:val="both"/>
        <w:rPr>
          <w:sz w:val="28"/>
          <w:szCs w:val="28"/>
        </w:rPr>
      </w:pPr>
      <w:r>
        <w:rPr>
          <w:sz w:val="28"/>
          <w:szCs w:val="28"/>
        </w:rPr>
        <w:t>Структура  улично-дорожной  сети  на планируемой территории состоит:</w:t>
      </w:r>
    </w:p>
    <w:p>
      <w:pPr>
        <w:pStyle w:val="para1"/>
        <w:ind w:firstLine="720"/>
        <w:spacing w:line="33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Магистральная улица общегородского значения регулируемого движения первого класса (ул. С.Перовской). </w:t>
      </w:r>
    </w:p>
    <w:p>
      <w:pPr>
        <w:pStyle w:val="para1"/>
        <w:ind w:firstLine="720"/>
        <w:spacing w:line="336" w:lineRule="auto"/>
        <w:jc w:val="both"/>
        <w:rPr>
          <w:sz w:val="28"/>
          <w:szCs w:val="28"/>
        </w:rPr>
      </w:pPr>
      <w:r>
        <w:rPr>
          <w:sz w:val="28"/>
          <w:szCs w:val="28"/>
        </w:rPr>
        <w:t>Ширина в красных линиях 50,0м. Ширина дорожного полотна 22,0 м.</w:t>
      </w:r>
    </w:p>
    <w:p>
      <w:pPr>
        <w:pStyle w:val="para1"/>
        <w:ind w:firstLine="720"/>
        <w:spacing w:line="336" w:lineRule="auto"/>
        <w:jc w:val="both"/>
        <w:rPr>
          <w:sz w:val="28"/>
          <w:szCs w:val="28"/>
        </w:rPr>
      </w:pPr>
      <w:r>
        <w:rPr>
          <w:sz w:val="28"/>
          <w:szCs w:val="28"/>
        </w:rPr>
        <w:t>Магистральная улица районного значения, транспортно-пешеходная (ул. Вагнера).</w:t>
      </w:r>
    </w:p>
    <w:p>
      <w:pPr>
        <w:pStyle w:val="para1"/>
        <w:ind w:firstLine="720"/>
        <w:spacing w:line="336" w:lineRule="auto"/>
        <w:jc w:val="both"/>
        <w:rPr>
          <w:sz w:val="28"/>
          <w:szCs w:val="28"/>
        </w:rPr>
      </w:pPr>
      <w:r>
        <w:rPr>
          <w:sz w:val="28"/>
          <w:szCs w:val="28"/>
        </w:rPr>
        <w:t>Ширина в красных линиях 20,0м. Ширина дорожного полотна 8,0 м.</w:t>
      </w:r>
    </w:p>
    <w:p>
      <w:pPr>
        <w:pStyle w:val="para1"/>
        <w:ind w:firstLine="720"/>
        <w:spacing w:line="336" w:lineRule="auto"/>
        <w:jc w:val="both"/>
        <w:rPr>
          <w:sz w:val="28"/>
          <w:szCs w:val="28"/>
        </w:rPr>
      </w:pPr>
      <w:r>
        <w:rPr>
          <w:sz w:val="28"/>
          <w:szCs w:val="28"/>
        </w:rPr>
        <w:t>Улица местного значения в районах многоэтажной застройки (ул. Кутумная)</w:t>
      </w:r>
    </w:p>
    <w:p>
      <w:pPr>
        <w:pStyle w:val="para1"/>
        <w:ind w:firstLine="720"/>
        <w:spacing w:line="336" w:lineRule="auto"/>
        <w:jc w:val="both"/>
        <w:rPr>
          <w:sz w:val="28"/>
          <w:szCs w:val="28"/>
        </w:rPr>
      </w:pPr>
      <w:r>
        <w:rPr>
          <w:sz w:val="28"/>
          <w:szCs w:val="28"/>
        </w:rPr>
        <w:t>Ширина в красных линиях 20,0 м. Ширина дорожного полотна 8,0 м.</w:t>
      </w:r>
    </w:p>
    <w:p>
      <w:pPr>
        <w:pStyle w:val="para1"/>
        <w:ind w:firstLine="720"/>
        <w:spacing w:line="336" w:lineRule="auto"/>
        <w:jc w:val="both"/>
        <w:rPr>
          <w:sz w:val="28"/>
          <w:szCs w:val="28"/>
        </w:rPr>
      </w:pPr>
      <w:r>
        <w:rPr>
          <w:sz w:val="28"/>
          <w:szCs w:val="28"/>
        </w:rPr>
        <w:t>Улицы   работают в 2-х стороннем режиме.</w:t>
      </w:r>
    </w:p>
    <w:p>
      <w:pPr>
        <w:pStyle w:val="para1"/>
        <w:ind w:firstLine="720"/>
        <w:spacing w:line="336" w:lineRule="auto"/>
        <w:jc w:val="both"/>
        <w:rPr>
          <w:sz w:val="28"/>
          <w:szCs w:val="28"/>
        </w:rPr>
      </w:pPr>
      <w:r>
        <w:rPr>
          <w:sz w:val="28"/>
          <w:szCs w:val="28"/>
        </w:rPr>
        <w:t>Организация пассажирского движения обеспечивается городским транспортом.</w:t>
      </w:r>
    </w:p>
    <w:p>
      <w:pPr>
        <w:pStyle w:val="para1"/>
        <w:spacing w:line="336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</w:r>
    </w:p>
    <w:p>
      <w:pPr>
        <w:pStyle w:val="para1"/>
        <w:spacing w:line="336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2.2 Параметры территории (жилой фонд, объекты социального назначения, общественные учреждения)</w:t>
      </w:r>
    </w:p>
    <w:p>
      <w:pPr>
        <w:pStyle w:val="para1"/>
        <w:ind w:firstLine="680"/>
        <w:spacing w:line="336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Территории общего пользования выделяется красными линиями. В границах территории общего пользования размещаются улицы и трассы инженерных коммуникаций.   </w:t>
      </w:r>
    </w:p>
    <w:p>
      <w:pPr>
        <w:pStyle w:val="para1"/>
        <w:spacing w:line="336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Согласно Правилам землепользования и застройки МО «Город Астрахань», утвержденным решением Городской Думы МО «Город Астрахань» от 17.05.2018 № 52, с изменениями, внесенными решениями Городской Думы МО «Город Астрахань» от 14.11.2018 № 163, от 29.01.2019 № 9 – минимальная площадь земельного участка для многоквартирной застройки – 1200 кв.м; максимальная площадь земельного участка для территориальной зоны Ц-10 (3она многофункционального использования территорий) регламентами не устанавливается. </w:t>
      </w:r>
    </w:p>
    <w:p>
      <w:pPr>
        <w:pStyle w:val="para1"/>
        <w:spacing w:line="336" w:lineRule="auto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ab/>
        <w:t>В границах улиц Вагнера, Кутумной, С.Перовской в Кировском районе г. Астрахани сформированы земельные участки под размещение группы многоквартирных жилых домов.</w:t>
      </w:r>
      <w:r>
        <w:rPr>
          <w:color w:val="ff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Строительство домов предполагает следующие этапы: </w:t>
      </w:r>
      <w:r>
        <w:rPr>
          <w:color w:val="000000"/>
          <w:sz w:val="28"/>
          <w:szCs w:val="28"/>
        </w:rPr>
      </w:r>
    </w:p>
    <w:p>
      <w:pPr>
        <w:pStyle w:val="para1"/>
        <w:ind w:firstLine="567"/>
        <w:spacing w:line="336" w:lineRule="auto"/>
        <w:jc w:val="both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I этап</w:t>
      </w:r>
      <w:r>
        <w:rPr>
          <w:color w:val="000000"/>
          <w:sz w:val="28"/>
          <w:szCs w:val="28"/>
        </w:rPr>
        <w:t xml:space="preserve"> - 10-ти этажный многоквартирный односекционный жилой дом</w:t>
      </w:r>
    </w:p>
    <w:p>
      <w:pPr>
        <w:pStyle w:val="para1"/>
        <w:ind w:firstLine="567"/>
        <w:spacing w:line="336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 нежилыми помещениями на первым этаже;</w:t>
      </w:r>
    </w:p>
    <w:p>
      <w:pPr>
        <w:pStyle w:val="para1"/>
        <w:ind w:firstLine="567"/>
        <w:spacing w:line="336" w:lineRule="auto"/>
        <w:jc w:val="both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II этап</w:t>
      </w:r>
      <w:r>
        <w:rPr>
          <w:color w:val="000000"/>
          <w:sz w:val="28"/>
          <w:szCs w:val="28"/>
        </w:rPr>
        <w:t xml:space="preserve"> - 10-ти этажный многоквартирный четырехсекционный жилой дом</w:t>
      </w:r>
    </w:p>
    <w:p>
      <w:pPr>
        <w:pStyle w:val="para1"/>
        <w:ind w:firstLine="567"/>
        <w:spacing w:line="336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 нежилыми помещениями на первым этаже;</w:t>
      </w:r>
    </w:p>
    <w:p>
      <w:pPr>
        <w:pStyle w:val="para1"/>
        <w:ind w:firstLine="567"/>
        <w:spacing w:line="336" w:lineRule="auto"/>
        <w:jc w:val="both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III этап</w:t>
      </w:r>
      <w:r>
        <w:rPr>
          <w:color w:val="000000"/>
          <w:sz w:val="28"/>
          <w:szCs w:val="28"/>
        </w:rPr>
        <w:t xml:space="preserve"> - 10-ти этажный многоквартирный двухсекционный жилой дом.</w:t>
      </w:r>
    </w:p>
    <w:p>
      <w:pPr>
        <w:pStyle w:val="para1"/>
        <w:ind w:firstLine="567"/>
        <w:spacing w:line="336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</w:t>
      </w:r>
    </w:p>
    <w:p>
      <w:pPr>
        <w:pStyle w:val="para13"/>
        <w:spacing w:line="360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2.2.1 СОЦИАЛЬНАЯ ИНФРАСТУРКТУРА                                </w:t>
      </w:r>
    </w:p>
    <w:p>
      <w:pPr>
        <w:ind w:firstLine="709"/>
        <w:spacing w:after="0" w:line="360" w:lineRule="auto"/>
        <w:widowControl/>
        <w:rPr>
          <w:rFonts w:eastAsia="Times New Roman" w:cs="Times New Roman"/>
          <w:sz w:val="28"/>
          <w:szCs w:val="28"/>
          <w:lang w:bidi="ar-sa"/>
        </w:rPr>
      </w:pPr>
      <w:r/>
      <w:bookmarkStart w:id="3" w:name="_Hlk24035442"/>
      <w:bookmarkEnd w:id="3"/>
      <w:r/>
      <w:r>
        <w:rPr>
          <w:rFonts w:eastAsia="Times New Roman" w:cs="Times New Roman"/>
          <w:sz w:val="28"/>
          <w:szCs w:val="28"/>
          <w:lang w:bidi="ar-sa"/>
        </w:rPr>
        <w:t xml:space="preserve">Подготовка предложений по развитию социальной инфраструктуры и социальному обеспечению </w:t>
      </w:r>
      <w:r>
        <w:rPr>
          <w:sz w:val="28"/>
          <w:szCs w:val="28"/>
        </w:rPr>
        <w:t xml:space="preserve">в </w:t>
      </w:r>
      <w:r>
        <w:rPr>
          <w:rFonts w:eastAsia="Times New Roman" w:cs="Times New Roman"/>
          <w:sz w:val="28"/>
          <w:szCs w:val="28"/>
          <w:lang w:bidi="ar-sa"/>
        </w:rPr>
        <w:t xml:space="preserve">границах улиц Вагнера, Кутумной, С.Перовской в Кировском районе г. Астрахани настоящим проектом не предусматривается. </w:t>
      </w:r>
      <w:r>
        <w:rPr>
          <w:rFonts w:eastAsia="Times New Roman" w:cs="Times New Roman"/>
          <w:sz w:val="28"/>
          <w:szCs w:val="28"/>
          <w:lang w:bidi="ar-sa"/>
        </w:rPr>
      </w:r>
    </w:p>
    <w:p>
      <w:pPr>
        <w:ind w:firstLine="709"/>
        <w:spacing w:after="0" w:line="360" w:lineRule="auto"/>
        <w:widowControl/>
        <w:rPr>
          <w:rFonts w:eastAsia="Times New Roman" w:cs="Times New Roman"/>
          <w:b/>
          <w:bCs/>
          <w:color w:val="000000"/>
          <w:sz w:val="28"/>
          <w:szCs w:val="28"/>
          <w:lang w:bidi="ar-sa"/>
        </w:rPr>
      </w:pPr>
      <w:r>
        <w:rPr>
          <w:rFonts w:eastAsia="Times New Roman" w:cs="Times New Roman"/>
          <w:color w:val="000000"/>
          <w:sz w:val="28"/>
          <w:szCs w:val="28"/>
          <w:lang w:bidi="ar-sa"/>
        </w:rPr>
        <w:t>Руководствуясь статистическими данными федеральной службы государственной статистики, изложенными в документации</w:t>
      </w:r>
      <w:r>
        <w:rPr>
          <w:rFonts w:eastAsia="Times New Roman" w:cs="Times New Roman"/>
          <w:b/>
          <w:bCs/>
          <w:color w:val="000000"/>
          <w:sz w:val="28"/>
          <w:szCs w:val="28"/>
          <w:lang w:bidi="ar-sa"/>
        </w:rPr>
        <w:t xml:space="preserve"> </w:t>
      </w:r>
      <w:r>
        <w:rPr>
          <w:rFonts w:eastAsia="Times New Roman" w:cs="Times New Roman"/>
          <w:color w:val="000000"/>
          <w:sz w:val="28"/>
          <w:szCs w:val="28"/>
          <w:lang w:bidi="ar-sa"/>
        </w:rPr>
        <w:t>(концепции)</w:t>
      </w:r>
      <w:r>
        <w:rPr>
          <w:rFonts w:eastAsia="Times New Roman" w:cs="Times New Roman"/>
          <w:b/>
          <w:bCs/>
          <w:color w:val="000000"/>
          <w:sz w:val="28"/>
          <w:szCs w:val="28"/>
          <w:lang w:bidi="ar-sa"/>
        </w:rPr>
        <w:t xml:space="preserve"> </w:t>
      </w:r>
      <w:r>
        <w:rPr>
          <w:rFonts w:eastAsia="Times New Roman" w:cs="Times New Roman"/>
          <w:color w:val="000000"/>
          <w:sz w:val="28"/>
          <w:szCs w:val="28"/>
          <w:lang w:bidi="ar-sa"/>
        </w:rPr>
        <w:t>по обеспечению комплексного развития социальной</w:t>
      </w:r>
      <w:r>
        <w:rPr>
          <w:rFonts w:eastAsia="Times New Roman" w:cs="Times New Roman"/>
          <w:b/>
          <w:bCs/>
          <w:color w:val="000000"/>
          <w:sz w:val="28"/>
          <w:szCs w:val="28"/>
          <w:lang w:bidi="ar-sa"/>
        </w:rPr>
        <w:t xml:space="preserve"> </w:t>
      </w:r>
      <w:r>
        <w:rPr>
          <w:rFonts w:eastAsia="Times New Roman" w:cs="Times New Roman"/>
          <w:color w:val="000000"/>
          <w:sz w:val="28"/>
          <w:szCs w:val="28"/>
          <w:lang w:bidi="ar-sa"/>
        </w:rPr>
        <w:t>инфраструктуры муниципального образования</w:t>
      </w:r>
      <w:r>
        <w:rPr>
          <w:rFonts w:eastAsia="Times New Roman" w:cs="Times New Roman"/>
          <w:b/>
          <w:bCs/>
          <w:color w:val="000000"/>
          <w:sz w:val="28"/>
          <w:szCs w:val="28"/>
          <w:lang w:bidi="ar-sa"/>
        </w:rPr>
        <w:t xml:space="preserve"> </w:t>
      </w:r>
      <w:r>
        <w:rPr>
          <w:rFonts w:eastAsia="Times New Roman" w:cs="Times New Roman"/>
          <w:color w:val="000000"/>
          <w:sz w:val="28"/>
          <w:szCs w:val="28"/>
          <w:lang w:bidi="ar-sa"/>
        </w:rPr>
        <w:t>«Город Астрахань», разработанной МБУ г. Астрахани «Архитектура» в 2017 году, общая численность населения г. Астрахани составляет (таб.№1.1.):</w:t>
      </w:r>
      <w:r>
        <w:rPr>
          <w:rFonts w:eastAsia="Times New Roman" w:cs="Times New Roman"/>
          <w:b/>
          <w:bCs/>
          <w:color w:val="000000"/>
          <w:sz w:val="28"/>
          <w:szCs w:val="28"/>
          <w:lang w:bidi="ar-sa"/>
        </w:rPr>
      </w:r>
    </w:p>
    <w:p>
      <w:pPr>
        <w:ind w:firstLine="709"/>
        <w:spacing w:after="0" w:line="360" w:lineRule="auto"/>
        <w:jc w:val="right"/>
        <w:widowControl/>
        <w:rPr>
          <w:rFonts w:eastAsia="Times New Roman" w:cs="Times New Roman"/>
          <w:sz w:val="28"/>
          <w:szCs w:val="28"/>
          <w:lang w:bidi="ar-sa"/>
        </w:rPr>
      </w:pPr>
      <w:r>
        <w:rPr>
          <w:rFonts w:eastAsia="Times New Roman" w:cs="Times New Roman"/>
          <w:sz w:val="28"/>
          <w:szCs w:val="28"/>
          <w:lang w:bidi="ar-sa"/>
        </w:rPr>
        <w:t>Таблица 1.1</w:t>
      </w:r>
    </w:p>
    <w:tbl>
      <w:tblPr>
        <w:tblStyle w:val="TableGrid"/>
        <w:name w:val="Таблица4"/>
        <w:tabOrder w:val="0"/>
        <w:jc w:val="left"/>
        <w:tblInd w:w="0" w:type="dxa"/>
        <w:tblW w:w="9804" w:type="dxa"/>
        <w:tblLook w:val="04A0" w:firstRow="1" w:lastRow="0" w:firstColumn="1" w:lastColumn="0" w:noHBand="0" w:noVBand="1"/>
      </w:tblPr>
      <w:tblGrid>
        <w:gridCol w:w="4057"/>
        <w:gridCol w:w="1467"/>
        <w:gridCol w:w="1346"/>
        <w:gridCol w:w="1489"/>
        <w:gridCol w:w="1445"/>
      </w:tblGrid>
      <w:tr>
        <w:trPr>
          <w:tblHeader w:val="0"/>
          <w:cantSplit w:val="0"/>
          <w:trHeight w:val="900" w:hRule="atLeast"/>
        </w:trPr>
        <w:tc>
          <w:tcPr>
            <w:tcW w:w="4057" w:type="dxa"/>
            <w:vMerge w:val="restart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</w:r>
          </w:p>
          <w:p>
            <w:pPr>
              <w:ind w:firstLine="0"/>
              <w:spacing w:after="0" w:line="360" w:lineRule="auto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Возраст</w:t>
            </w:r>
          </w:p>
          <w:p>
            <w:pPr>
              <w:ind w:firstLine="0"/>
              <w:spacing w:after="0" w:line="360" w:lineRule="auto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населения</w:t>
            </w:r>
          </w:p>
          <w:p>
            <w:pPr>
              <w:ind w:firstLine="0"/>
              <w:spacing w:after="0" w:line="360" w:lineRule="auto"/>
              <w:jc w:val="center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</w:r>
          </w:p>
        </w:tc>
        <w:tc>
          <w:tcPr>
            <w:tcW w:w="5747" w:type="dxa"/>
            <w:gridSpan w:val="4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Численность населения за 2015-2016</w:t>
            </w:r>
          </w:p>
        </w:tc>
      </w:tr>
      <w:tr>
        <w:trPr>
          <w:tblHeader w:val="0"/>
          <w:cantSplit w:val="0"/>
          <w:trHeight w:val="570" w:hRule="atLeast"/>
        </w:trPr>
        <w:tc>
          <w:tcPr>
            <w:tcW w:w="4057" w:type="dxa"/>
            <w:vMerge/>
            <w:tmTcPr id="1575269921" protected="0"/>
          </w:tcPr>
          <w:p>
            <w:pPr>
              <w:widowControl/>
              <w:rPr>
                <w:rFonts w:ascii="Calibri" w:hAnsi="Calibri" w:eastAsia="Calibri" w:cs="Times New Roman"/>
                <w:sz w:val="22"/>
                <w:szCs w:val="22"/>
                <w:lang w:bidi="ar-sa"/>
              </w:rPr>
            </w:pPr>
          </w:p>
        </w:tc>
        <w:tc>
          <w:tcPr>
            <w:tcW w:w="2813" w:type="dxa"/>
            <w:gridSpan w:val="2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2015</w:t>
            </w:r>
          </w:p>
        </w:tc>
        <w:tc>
          <w:tcPr>
            <w:tcW w:w="2934" w:type="dxa"/>
            <w:gridSpan w:val="2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2016</w:t>
            </w:r>
          </w:p>
        </w:tc>
      </w:tr>
      <w:tr>
        <w:trPr>
          <w:tblHeader w:val="0"/>
          <w:cantSplit w:val="0"/>
          <w:trHeight w:val="465" w:hRule="atLeast"/>
        </w:trPr>
        <w:tc>
          <w:tcPr>
            <w:tcW w:w="4057" w:type="dxa"/>
            <w:vMerge/>
            <w:tmTcPr id="1575269921" protected="0"/>
          </w:tcPr>
          <w:p>
            <w:pPr>
              <w:widowControl/>
              <w:rPr>
                <w:rFonts w:ascii="Calibri" w:hAnsi="Calibri" w:eastAsia="Calibri" w:cs="Times New Roman"/>
                <w:sz w:val="22"/>
                <w:szCs w:val="22"/>
                <w:lang w:bidi="ar-sa"/>
              </w:rPr>
            </w:pPr>
          </w:p>
        </w:tc>
        <w:tc>
          <w:tcPr>
            <w:tcW w:w="1467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Тыс. чел.</w:t>
            </w:r>
          </w:p>
        </w:tc>
        <w:tc>
          <w:tcPr>
            <w:tcW w:w="1346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%</w:t>
            </w:r>
          </w:p>
        </w:tc>
        <w:tc>
          <w:tcPr>
            <w:tcW w:w="1489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Тыс. чел.</w:t>
            </w:r>
          </w:p>
        </w:tc>
        <w:tc>
          <w:tcPr>
            <w:tcW w:w="1445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%</w:t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4057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Общая численность населения</w:t>
            </w:r>
          </w:p>
        </w:tc>
        <w:tc>
          <w:tcPr>
            <w:tcW w:w="1467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532,7</w:t>
            </w:r>
          </w:p>
        </w:tc>
        <w:tc>
          <w:tcPr>
            <w:tcW w:w="1346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100</w:t>
            </w:r>
          </w:p>
        </w:tc>
        <w:tc>
          <w:tcPr>
            <w:tcW w:w="1489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531,7</w:t>
            </w:r>
          </w:p>
        </w:tc>
        <w:tc>
          <w:tcPr>
            <w:tcW w:w="1445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100</w:t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4057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Дети 0-6 лет</w:t>
            </w:r>
          </w:p>
        </w:tc>
        <w:tc>
          <w:tcPr>
            <w:tcW w:w="1467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48,7</w:t>
            </w:r>
          </w:p>
        </w:tc>
        <w:tc>
          <w:tcPr>
            <w:tcW w:w="1346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9,14</w:t>
            </w:r>
          </w:p>
        </w:tc>
        <w:tc>
          <w:tcPr>
            <w:tcW w:w="1489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49,7</w:t>
            </w:r>
          </w:p>
        </w:tc>
        <w:tc>
          <w:tcPr>
            <w:tcW w:w="1445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9,34</w:t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4057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Дети 7-18 лет</w:t>
            </w:r>
          </w:p>
        </w:tc>
        <w:tc>
          <w:tcPr>
            <w:tcW w:w="1467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58,3</w:t>
            </w:r>
          </w:p>
        </w:tc>
        <w:tc>
          <w:tcPr>
            <w:tcW w:w="1346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10,93</w:t>
            </w:r>
          </w:p>
        </w:tc>
        <w:tc>
          <w:tcPr>
            <w:tcW w:w="1489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  <w:b/>
                <w:bCs/>
                <w:sz w:val="28"/>
                <w:szCs w:val="28"/>
              </w:rPr>
            </w:pPr>
            <w:r>
              <w:rPr>
                <w:rFonts w:eastAsia="Times New Roman"/>
                <w:b/>
                <w:bCs/>
                <w:sz w:val="28"/>
                <w:szCs w:val="28"/>
              </w:rPr>
              <w:t>60,5</w:t>
            </w:r>
          </w:p>
        </w:tc>
        <w:tc>
          <w:tcPr>
            <w:tcW w:w="1445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  <w:sz w:val="28"/>
                <w:szCs w:val="28"/>
              </w:rPr>
            </w:pPr>
            <w:r>
              <w:rPr>
                <w:rFonts w:eastAsia="Times New Roman"/>
                <w:sz w:val="28"/>
                <w:szCs w:val="28"/>
              </w:rPr>
              <w:t>11,37</w:t>
            </w:r>
          </w:p>
        </w:tc>
      </w:tr>
    </w:tbl>
    <w:p>
      <w:pPr>
        <w:ind w:firstLine="720"/>
        <w:spacing w:after="0" w:line="360" w:lineRule="auto"/>
        <w:widowControl/>
        <w:rPr>
          <w:rFonts w:eastAsia="Times New Roman" w:cs="Times New Roman"/>
          <w:sz w:val="28"/>
          <w:szCs w:val="28"/>
          <w:lang w:bidi="ar-sa"/>
        </w:rPr>
      </w:pPr>
      <w:r>
        <w:rPr>
          <w:rFonts w:eastAsia="Times New Roman" w:cs="Times New Roman"/>
          <w:sz w:val="28"/>
          <w:szCs w:val="28"/>
          <w:lang w:bidi="ar-sa"/>
        </w:rPr>
      </w:r>
    </w:p>
    <w:p>
      <w:pPr>
        <w:ind w:firstLine="720"/>
        <w:spacing w:after="0" w:line="360" w:lineRule="auto"/>
        <w:widowControl/>
        <w:rPr>
          <w:rFonts w:eastAsia="Times New Roman" w:cs="Times New Roman"/>
          <w:sz w:val="28"/>
          <w:szCs w:val="28"/>
          <w:lang w:bidi="ar-sa"/>
        </w:rPr>
      </w:pPr>
      <w:r>
        <w:rPr>
          <w:rFonts w:eastAsia="Times New Roman" w:cs="Times New Roman"/>
          <w:sz w:val="28"/>
          <w:szCs w:val="28"/>
          <w:lang w:bidi="ar-sa"/>
        </w:rPr>
      </w:r>
    </w:p>
    <w:p>
      <w:pPr>
        <w:ind w:firstLine="0"/>
        <w:spacing w:after="0" w:line="360" w:lineRule="auto"/>
        <w:widowControl/>
        <w:rPr>
          <w:rFonts w:eastAsia="Times New Roman" w:cs="Times New Roman"/>
          <w:sz w:val="28"/>
          <w:szCs w:val="28"/>
          <w:lang w:bidi="ar-sa"/>
        </w:rPr>
      </w:pPr>
      <w:r>
        <w:rPr>
          <w:rFonts w:eastAsia="Times New Roman" w:cs="Times New Roman"/>
          <w:sz w:val="28"/>
          <w:szCs w:val="28"/>
          <w:lang w:bidi="ar-sa"/>
        </w:rPr>
      </w:r>
    </w:p>
    <w:p>
      <w:pPr>
        <w:ind w:firstLine="737"/>
        <w:spacing w:after="0" w:line="360" w:lineRule="auto"/>
        <w:widowControl/>
        <w:tabs defTabSz="720">
          <w:tab w:val="left" w:pos="737" w:leader="none"/>
        </w:tabs>
        <w:rPr>
          <w:rFonts w:eastAsia="Times New Roman" w:cs="Times New Roman"/>
          <w:sz w:val="28"/>
          <w:szCs w:val="28"/>
          <w:lang w:bidi="ar-sa"/>
        </w:rPr>
      </w:pPr>
      <w:r>
        <w:rPr>
          <w:rFonts w:eastAsia="Times New Roman" w:cs="Times New Roman"/>
          <w:sz w:val="28"/>
          <w:szCs w:val="28"/>
          <w:lang w:bidi="ar-sa"/>
        </w:rPr>
        <w:t>Исходя из изложенного, на население расчетной численностью 520 человек приходится расчетная численность детей:</w:t>
      </w:r>
    </w:p>
    <w:p>
      <w:pPr>
        <w:ind w:firstLine="0"/>
        <w:spacing w:after="0" w:line="360" w:lineRule="auto"/>
        <w:widowControl/>
        <w:rPr>
          <w:rFonts w:eastAsia="Times New Roman" w:cs="Times New Roman"/>
          <w:sz w:val="28"/>
          <w:szCs w:val="28"/>
          <w:lang w:bidi="ar-sa"/>
        </w:rPr>
      </w:pPr>
      <w:r>
        <w:rPr>
          <w:rFonts w:eastAsia="Times New Roman" w:cs="Times New Roman"/>
          <w:sz w:val="28"/>
          <w:szCs w:val="28"/>
          <w:lang w:bidi="ar-sa"/>
        </w:rPr>
        <w:t>- в возрасте от 0 до 6 лет - 49 детей;</w:t>
      </w:r>
    </w:p>
    <w:p>
      <w:pPr>
        <w:ind w:firstLine="0"/>
        <w:spacing w:after="0" w:line="360" w:lineRule="auto"/>
        <w:widowControl/>
        <w:rPr>
          <w:rFonts w:eastAsia="Times New Roman" w:cs="Times New Roman"/>
          <w:sz w:val="28"/>
          <w:szCs w:val="28"/>
          <w:lang w:bidi="ar-sa"/>
        </w:rPr>
      </w:pPr>
      <w:r>
        <w:rPr>
          <w:rFonts w:eastAsia="Times New Roman" w:cs="Times New Roman"/>
          <w:sz w:val="28"/>
          <w:szCs w:val="28"/>
          <w:lang w:bidi="ar-sa"/>
        </w:rPr>
        <w:t>- в возрасте от 7 до 18 лет - 59 детей.</w:t>
      </w:r>
    </w:p>
    <w:p>
      <w:pPr>
        <w:ind w:firstLine="709"/>
        <w:spacing w:after="0" w:line="360" w:lineRule="auto"/>
        <w:widowControl/>
        <w:rPr>
          <w:rFonts w:eastAsia="Times New Roman" w:cs="Times New Roman"/>
          <w:sz w:val="28"/>
          <w:szCs w:val="28"/>
          <w:lang w:bidi="ar-sa"/>
        </w:rPr>
      </w:pPr>
      <w:r/>
      <w:bookmarkStart w:id="4" w:name="_Hlk16241532"/>
      <w:bookmarkEnd w:id="4"/>
      <w:r/>
      <w:r>
        <w:rPr>
          <w:rFonts w:eastAsia="Times New Roman" w:cs="Times New Roman"/>
          <w:sz w:val="28"/>
          <w:szCs w:val="28"/>
          <w:lang w:bidi="ar-sa"/>
        </w:rPr>
        <w:t>Показатели минимально допустимого уровня обеспеченности МО «Город Астрахань» учреждениями общего и специального образования (качественные характеристики и количественные показатели), предусмотренные местными нормативами градостроительного проектирования, приведены в таблице №1.</w:t>
      </w:r>
      <w:r>
        <w:rPr>
          <w:rFonts w:eastAsia="Times New Roman" w:cs="Times New Roman"/>
          <w:sz w:val="28"/>
          <w:szCs w:val="28"/>
          <w:lang w:bidi="ar-sa"/>
        </w:rPr>
        <w:t>2</w:t>
      </w:r>
      <w:r>
        <w:rPr>
          <w:rFonts w:eastAsia="Times New Roman" w:cs="Times New Roman"/>
          <w:sz w:val="28"/>
          <w:szCs w:val="28"/>
          <w:lang w:bidi="ar-sa"/>
        </w:rPr>
        <w:t>.</w:t>
      </w:r>
      <w:r>
        <w:rPr>
          <w:rFonts w:eastAsia="Times New Roman" w:cs="Times New Roman"/>
          <w:sz w:val="28"/>
          <w:szCs w:val="28"/>
          <w:lang w:bidi="ar-sa"/>
        </w:rPr>
      </w:r>
    </w:p>
    <w:p>
      <w:pPr>
        <w:ind w:firstLine="709"/>
        <w:spacing w:after="0" w:line="360" w:lineRule="auto"/>
        <w:jc w:val="right"/>
        <w:widowControl/>
        <w:rPr>
          <w:rFonts w:eastAsia="Times New Roman" w:cs="Times New Roman"/>
          <w:sz w:val="28"/>
          <w:szCs w:val="28"/>
          <w:lang w:bidi="ar-sa"/>
        </w:rPr>
      </w:pPr>
      <w:r>
        <w:rPr>
          <w:rFonts w:eastAsia="Times New Roman" w:cs="Times New Roman"/>
          <w:sz w:val="28"/>
          <w:szCs w:val="28"/>
          <w:lang w:bidi="ar-sa"/>
        </w:rPr>
      </w:r>
    </w:p>
    <w:p>
      <w:pPr>
        <w:ind w:firstLine="709"/>
        <w:spacing w:after="0" w:line="360" w:lineRule="auto"/>
        <w:jc w:val="right"/>
        <w:widowControl/>
        <w:rPr>
          <w:rFonts w:eastAsia="Times New Roman" w:cs="Times New Roman"/>
          <w:sz w:val="28"/>
          <w:szCs w:val="28"/>
          <w:lang w:bidi="ar-sa"/>
        </w:rPr>
      </w:pPr>
      <w:r>
        <w:rPr>
          <w:rFonts w:eastAsia="Times New Roman" w:cs="Times New Roman"/>
          <w:sz w:val="28"/>
          <w:szCs w:val="28"/>
          <w:lang w:bidi="ar-sa"/>
        </w:rPr>
        <w:t>Таблица 1.2.</w:t>
      </w:r>
    </w:p>
    <w:tbl>
      <w:tblPr>
        <w:tblStyle w:val="TableGrid"/>
        <w:name w:val="Таблица5"/>
        <w:tabOrder w:val="0"/>
        <w:jc w:val="left"/>
        <w:tblInd w:w="0" w:type="dxa"/>
        <w:tblW w:w="9804" w:type="dxa"/>
        <w:tblLook w:val="04A0" w:firstRow="1" w:lastRow="0" w:firstColumn="1" w:lastColumn="0" w:noHBand="0" w:noVBand="1"/>
      </w:tblPr>
      <w:tblGrid>
        <w:gridCol w:w="3268"/>
        <w:gridCol w:w="3268"/>
        <w:gridCol w:w="3268"/>
      </w:tblGrid>
      <w:tr>
        <w:trPr>
          <w:tblHeader w:val="0"/>
          <w:cantSplit w:val="0"/>
          <w:trHeight w:val="0" w:hRule="auto"/>
        </w:trPr>
        <w:tc>
          <w:tcPr>
            <w:tcW w:w="3268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Наименование учреждений обслуживания</w:t>
            </w:r>
          </w:p>
        </w:tc>
        <w:tc>
          <w:tcPr>
            <w:tcW w:w="3268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Ед. изм.</w:t>
            </w:r>
          </w:p>
        </w:tc>
        <w:tc>
          <w:tcPr>
            <w:tcW w:w="3268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Расчетные показатели минимально допустимого уровня обеспеченности</w:t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3268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Общеобразовательные школы</w:t>
            </w:r>
          </w:p>
        </w:tc>
        <w:tc>
          <w:tcPr>
            <w:tcW w:w="3268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место</w:t>
            </w:r>
          </w:p>
        </w:tc>
        <w:tc>
          <w:tcPr>
            <w:tcW w:w="3268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95 на 100 детей</w:t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3268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Детские дошкольные учреждения</w:t>
            </w:r>
          </w:p>
        </w:tc>
        <w:tc>
          <w:tcPr>
            <w:tcW w:w="3268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место</w:t>
            </w:r>
          </w:p>
        </w:tc>
        <w:tc>
          <w:tcPr>
            <w:tcW w:w="3268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65 на 100 детей</w:t>
            </w:r>
          </w:p>
        </w:tc>
      </w:tr>
    </w:tbl>
    <w:p>
      <w:pPr>
        <w:ind w:firstLine="709"/>
        <w:spacing w:after="0" w:line="360" w:lineRule="auto"/>
        <w:jc w:val="right"/>
        <w:widowControl/>
        <w:rPr>
          <w:rFonts w:eastAsia="Times New Roman" w:cs="Times New Roman"/>
          <w:sz w:val="28"/>
          <w:szCs w:val="28"/>
          <w:lang w:bidi="ar-sa"/>
        </w:rPr>
      </w:pPr>
      <w:r>
        <w:rPr>
          <w:rFonts w:eastAsia="Times New Roman" w:cs="Times New Roman"/>
          <w:sz w:val="28"/>
          <w:szCs w:val="28"/>
          <w:lang w:bidi="ar-sa"/>
        </w:rPr>
      </w:r>
    </w:p>
    <w:p>
      <w:pPr>
        <w:ind w:firstLine="709"/>
        <w:spacing w:after="0" w:line="360" w:lineRule="auto"/>
        <w:widowControl/>
        <w:rPr>
          <w:rFonts w:eastAsia="Times New Roman" w:cs="Times New Roman"/>
          <w:sz w:val="28"/>
          <w:szCs w:val="28"/>
          <w:lang w:bidi="ar-sa"/>
        </w:rPr>
      </w:pPr>
      <w:r>
        <w:rPr>
          <w:rFonts w:eastAsia="Times New Roman" w:cs="Times New Roman"/>
          <w:sz w:val="28"/>
          <w:szCs w:val="28"/>
          <w:lang w:bidi="ar-sa"/>
        </w:rPr>
        <w:t>Согласно нормативным показателям, приведенным в таблице №1.2 потребность в общеобразовательных и дошкольных учреждениях составляет:</w:t>
      </w:r>
    </w:p>
    <w:p>
      <w:pPr>
        <w:ind w:firstLine="709"/>
        <w:spacing w:after="0" w:line="360" w:lineRule="auto"/>
        <w:widowControl/>
        <w:rPr>
          <w:rFonts w:eastAsia="Times New Roman" w:cs="Times New Roman"/>
          <w:sz w:val="28"/>
          <w:szCs w:val="28"/>
          <w:lang w:bidi="ar-sa"/>
        </w:rPr>
      </w:pPr>
      <w:r>
        <w:rPr>
          <w:rFonts w:eastAsia="Times New Roman" w:cs="Times New Roman"/>
          <w:sz w:val="28"/>
          <w:szCs w:val="28"/>
          <w:lang w:bidi="ar-sa"/>
        </w:rPr>
        <w:t>- в детских дошкольных учреждениях - 32 места;</w:t>
      </w:r>
    </w:p>
    <w:p>
      <w:pPr>
        <w:ind w:firstLine="709"/>
        <w:spacing w:after="0" w:line="360" w:lineRule="auto"/>
        <w:widowControl/>
        <w:rPr>
          <w:rFonts w:eastAsia="Times New Roman" w:cs="Times New Roman"/>
          <w:sz w:val="28"/>
          <w:szCs w:val="28"/>
          <w:lang w:bidi="ar-sa"/>
        </w:rPr>
      </w:pPr>
      <w:r>
        <w:rPr>
          <w:rFonts w:eastAsia="Times New Roman" w:cs="Times New Roman"/>
          <w:sz w:val="28"/>
          <w:szCs w:val="28"/>
          <w:lang w:bidi="ar-sa"/>
        </w:rPr>
        <w:t>- в общеобразовательных школах – 56 мест.</w:t>
      </w:r>
    </w:p>
    <w:p>
      <w:pPr>
        <w:ind w:firstLine="709"/>
        <w:spacing w:after="0" w:line="360" w:lineRule="auto"/>
        <w:widowControl/>
        <w:rPr>
          <w:rFonts w:eastAsia="Times New Roman" w:cs="Times New Roman"/>
          <w:sz w:val="28"/>
          <w:szCs w:val="28"/>
          <w:lang w:bidi="ar-sa"/>
        </w:rPr>
      </w:pPr>
      <w:r>
        <w:rPr>
          <w:rFonts w:eastAsia="Times New Roman" w:cs="Times New Roman"/>
          <w:sz w:val="28"/>
          <w:szCs w:val="28"/>
          <w:lang w:bidi="ar-sa"/>
        </w:rPr>
        <w:t>Сведения о муниципальных образовательных учреждениях МО «Город Астрахань», реализующих программы начального общего, основного общего и среднего общего образования представлена в таблице 1.3.</w:t>
      </w:r>
    </w:p>
    <w:p>
      <w:pPr>
        <w:ind w:firstLine="709"/>
        <w:spacing w:after="0" w:line="360" w:lineRule="auto"/>
        <w:jc w:val="right"/>
        <w:widowControl/>
        <w:rPr>
          <w:rFonts w:eastAsia="Times New Roman" w:cs="Times New Roman"/>
          <w:sz w:val="28"/>
          <w:szCs w:val="28"/>
          <w:lang w:bidi="ar-sa"/>
        </w:rPr>
      </w:pPr>
      <w:r/>
      <w:bookmarkStart w:id="5" w:name="_Hlk16165755"/>
      <w:bookmarkEnd w:id="5"/>
      <w:r/>
      <w:r>
        <w:rPr>
          <w:rFonts w:eastAsia="Times New Roman" w:cs="Times New Roman"/>
          <w:sz w:val="28"/>
          <w:szCs w:val="28"/>
          <w:lang w:bidi="ar-sa"/>
        </w:rPr>
        <w:t>Таблица 1.</w:t>
      </w:r>
      <w:r>
        <w:rPr>
          <w:rFonts w:eastAsia="Times New Roman" w:cs="Times New Roman"/>
          <w:sz w:val="28"/>
          <w:szCs w:val="28"/>
          <w:lang w:bidi="ar-sa"/>
        </w:rPr>
        <w:t>3</w:t>
      </w:r>
      <w:r>
        <w:rPr>
          <w:rFonts w:eastAsia="Times New Roman" w:cs="Times New Roman"/>
          <w:sz w:val="28"/>
          <w:szCs w:val="28"/>
          <w:lang w:bidi="ar-sa"/>
        </w:rPr>
        <w:t>.</w:t>
      </w:r>
      <w:r>
        <w:rPr>
          <w:rFonts w:eastAsia="Times New Roman" w:cs="Times New Roman"/>
          <w:sz w:val="28"/>
          <w:szCs w:val="28"/>
          <w:lang w:bidi="ar-sa"/>
        </w:rPr>
      </w:r>
    </w:p>
    <w:tbl>
      <w:tblPr>
        <w:tblStyle w:val="TableGrid"/>
        <w:name w:val="Таблица6"/>
        <w:tabOrder w:val="0"/>
        <w:jc w:val="left"/>
        <w:tblInd w:w="0" w:type="dxa"/>
        <w:tblW w:w="9804" w:type="dxa"/>
        <w:tblLook w:val="04A0" w:firstRow="1" w:lastRow="0" w:firstColumn="1" w:lastColumn="0" w:noHBand="0" w:noVBand="1"/>
      </w:tblPr>
      <w:tblGrid>
        <w:gridCol w:w="704"/>
        <w:gridCol w:w="3217"/>
        <w:gridCol w:w="1961"/>
        <w:gridCol w:w="1961"/>
        <w:gridCol w:w="1961"/>
      </w:tblGrid>
      <w:tr>
        <w:trPr>
          <w:tblHeader w:val="0"/>
          <w:cantSplit w:val="0"/>
          <w:trHeight w:val="0" w:hRule="auto"/>
        </w:trPr>
        <w:tc>
          <w:tcPr>
            <w:tcW w:w="704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№</w:t>
            </w:r>
          </w:p>
        </w:tc>
        <w:tc>
          <w:tcPr>
            <w:tcW w:w="3217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Наименование учреждения</w:t>
            </w:r>
          </w:p>
        </w:tc>
        <w:tc>
          <w:tcPr>
            <w:tcW w:w="1961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Адрес</w:t>
            </w:r>
          </w:p>
        </w:tc>
        <w:tc>
          <w:tcPr>
            <w:tcW w:w="1961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Расчетная вместимость в одну смену</w:t>
            </w:r>
          </w:p>
        </w:tc>
        <w:tc>
          <w:tcPr>
            <w:tcW w:w="1961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Фактическая наполняемость</w:t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704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</w:t>
            </w:r>
          </w:p>
        </w:tc>
        <w:tc>
          <w:tcPr>
            <w:tcW w:w="3217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МБОУ г.Астрахани</w:t>
            </w:r>
          </w:p>
          <w:p>
            <w:pPr>
              <w:ind w:firstLine="0"/>
              <w:spacing w:after="0" w:line="360" w:lineRule="auto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"СОШ № 40"</w:t>
            </w:r>
          </w:p>
        </w:tc>
        <w:tc>
          <w:tcPr>
            <w:tcW w:w="1961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г. Астрахань, ул.Студенческая, 6 корпус 1</w:t>
            </w:r>
          </w:p>
        </w:tc>
        <w:tc>
          <w:tcPr>
            <w:tcW w:w="1961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730</w:t>
            </w:r>
          </w:p>
        </w:tc>
        <w:tc>
          <w:tcPr>
            <w:tcW w:w="1961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1277</w:t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704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2</w:t>
            </w:r>
          </w:p>
        </w:tc>
        <w:tc>
          <w:tcPr>
            <w:tcW w:w="3217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МБОУ г.Астрахани</w:t>
            </w:r>
          </w:p>
          <w:p>
            <w:pPr>
              <w:ind w:firstLine="0"/>
              <w:spacing w:after="0" w:line="360" w:lineRule="auto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"СОШ № 12"</w:t>
            </w:r>
          </w:p>
        </w:tc>
        <w:tc>
          <w:tcPr>
            <w:tcW w:w="1961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г. Астрахань, ул. Валерии Барсовой, дом 8, корпус 1</w:t>
            </w:r>
          </w:p>
        </w:tc>
        <w:tc>
          <w:tcPr>
            <w:tcW w:w="1961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712</w:t>
            </w:r>
          </w:p>
        </w:tc>
        <w:tc>
          <w:tcPr>
            <w:tcW w:w="1961" w:type="dxa"/>
            <w:tmTcPr id="1575269921" protected="0"/>
          </w:tcPr>
          <w:p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1263</w:t>
            </w:r>
          </w:p>
        </w:tc>
      </w:tr>
    </w:tbl>
    <w:p>
      <w:pPr>
        <w:ind w:firstLine="709"/>
        <w:spacing w:after="0" w:line="360" w:lineRule="auto"/>
        <w:jc w:val="right"/>
        <w:widowControl/>
        <w:rPr>
          <w:rFonts w:eastAsia="Times New Roman" w:cs="Times New Roman"/>
          <w:sz w:val="28"/>
          <w:szCs w:val="28"/>
          <w:lang w:bidi="ar-sa"/>
        </w:rPr>
      </w:pPr>
      <w:r>
        <w:rPr>
          <w:rFonts w:eastAsia="Times New Roman" w:cs="Times New Roman"/>
          <w:sz w:val="28"/>
          <w:szCs w:val="28"/>
          <w:lang w:bidi="ar-sa"/>
        </w:rPr>
      </w:r>
    </w:p>
    <w:p>
      <w:pPr>
        <w:ind w:firstLine="709"/>
        <w:spacing w:after="0" w:line="360" w:lineRule="auto"/>
        <w:widowControl/>
        <w:rPr>
          <w:rFonts w:eastAsia="Times New Roman" w:cs="Times New Roman"/>
          <w:sz w:val="28"/>
          <w:szCs w:val="28"/>
          <w:lang w:bidi="ar-sa"/>
        </w:rPr>
      </w:pPr>
      <w:r>
        <w:rPr>
          <w:rFonts w:eastAsia="Times New Roman" w:cs="Times New Roman"/>
          <w:sz w:val="28"/>
          <w:szCs w:val="28"/>
          <w:lang w:bidi="ar-sa"/>
        </w:rPr>
        <w:t>Фактически, образовательные учреждения работают в двухсменном режиме, то есть, в существующих учреждениях, расположенных в шаговой доступности от границ проектируемой территории, обеспечена потребность в предоставлении расчетного количества учебных мест.</w:t>
      </w:r>
    </w:p>
    <w:p>
      <w:pPr>
        <w:ind w:firstLine="709"/>
        <w:spacing w:after="0" w:line="360" w:lineRule="auto"/>
        <w:widowControl/>
        <w:rPr>
          <w:rFonts w:eastAsia="Times New Roman" w:cs="Times New Roman"/>
          <w:sz w:val="28"/>
          <w:szCs w:val="28"/>
          <w:lang w:bidi="ar-sa"/>
        </w:rPr>
      </w:pPr>
      <w:r>
        <w:rPr>
          <w:rFonts w:eastAsia="Times New Roman" w:cs="Times New Roman"/>
          <w:sz w:val="28"/>
          <w:szCs w:val="28"/>
          <w:lang w:bidi="ar-sa"/>
        </w:rPr>
        <w:t>Сведения о муниципальных образовательных учреждениях МО «Город Астрахань», реализующих программы дошкольного образования представлена в таблице 1.4.</w:t>
      </w:r>
    </w:p>
    <w:p>
      <w:pPr>
        <w:ind w:firstLine="709"/>
        <w:spacing w:after="0" w:line="360" w:lineRule="auto"/>
        <w:jc w:val="right"/>
        <w:widowControl/>
        <w:rPr>
          <w:rFonts w:eastAsia="Times New Roman" w:cs="Times New Roman"/>
          <w:sz w:val="28"/>
          <w:szCs w:val="28"/>
          <w:lang w:bidi="ar-sa"/>
        </w:rPr>
      </w:pPr>
      <w:r>
        <w:rPr>
          <w:rFonts w:eastAsia="Times New Roman" w:cs="Times New Roman"/>
          <w:sz w:val="28"/>
          <w:szCs w:val="28"/>
          <w:lang w:bidi="ar-sa"/>
        </w:rPr>
        <w:t>Таблица 1.4.</w:t>
      </w:r>
    </w:p>
    <w:tbl>
      <w:tblPr>
        <w:tblStyle w:val="TableGrid"/>
        <w:name w:val="Таблица7"/>
        <w:tabOrder w:val="0"/>
        <w:jc w:val="left"/>
        <w:tblInd w:w="0" w:type="dxa"/>
        <w:tblW w:w="9804" w:type="dxa"/>
        <w:tblLook w:val="04A0" w:firstRow="1" w:lastRow="0" w:firstColumn="1" w:lastColumn="0" w:noHBand="0" w:noVBand="1"/>
      </w:tblPr>
      <w:tblGrid>
        <w:gridCol w:w="704"/>
        <w:gridCol w:w="3217"/>
        <w:gridCol w:w="1961"/>
        <w:gridCol w:w="1961"/>
        <w:gridCol w:w="1961"/>
      </w:tblGrid>
      <w:tr>
        <w:trPr>
          <w:tblHeader w:val="0"/>
          <w:cantSplit w:val="0"/>
          <w:trHeight w:val="0" w:hRule="auto"/>
        </w:trPr>
        <w:tc>
          <w:tcPr>
            <w:tcW w:w="704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№</w:t>
            </w:r>
          </w:p>
        </w:tc>
        <w:tc>
          <w:tcPr>
            <w:tcW w:w="3217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Наименование учреждения</w:t>
            </w:r>
          </w:p>
        </w:tc>
        <w:tc>
          <w:tcPr>
            <w:tcW w:w="1961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Адрес</w:t>
            </w:r>
          </w:p>
        </w:tc>
        <w:tc>
          <w:tcPr>
            <w:tcW w:w="1961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Расчетная вместимость в одну смену</w:t>
            </w:r>
          </w:p>
        </w:tc>
        <w:tc>
          <w:tcPr>
            <w:tcW w:w="1961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Фактическая наполняемость</w:t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704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</w:t>
            </w:r>
          </w:p>
        </w:tc>
        <w:tc>
          <w:tcPr>
            <w:tcW w:w="3217" w:type="dxa"/>
            <w:tmTcPr id="1575269921" protected="0"/>
          </w:tcPr>
          <w:p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МБДОУ г.Астрахани №89</w:t>
            </w:r>
          </w:p>
        </w:tc>
        <w:tc>
          <w:tcPr>
            <w:tcW w:w="1961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г. Астрахань, ул. Курская, 76</w:t>
            </w:r>
          </w:p>
        </w:tc>
        <w:tc>
          <w:tcPr>
            <w:tcW w:w="1961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180</w:t>
            </w:r>
          </w:p>
        </w:tc>
        <w:tc>
          <w:tcPr>
            <w:tcW w:w="1961" w:type="dxa"/>
            <w:tmTcPr id="1575269921" protected="0"/>
          </w:tcPr>
          <w:p>
            <w:pPr>
              <w:rPr>
                <w:rFonts w:eastAsia="Times New Roman"/>
              </w:rPr>
            </w:pPr>
            <w:r>
              <w:rPr>
                <w:rFonts w:eastAsia="Times New Roman"/>
              </w:rPr>
              <w:t>120</w:t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704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2</w:t>
            </w:r>
          </w:p>
        </w:tc>
        <w:tc>
          <w:tcPr>
            <w:tcW w:w="3217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МБДОУ г. Астрахани № 79</w:t>
            </w:r>
          </w:p>
        </w:tc>
        <w:tc>
          <w:tcPr>
            <w:tcW w:w="1961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г. Астрахань, ул. Валерии Барсовой, дом 12, корпус 3</w:t>
            </w:r>
          </w:p>
        </w:tc>
        <w:tc>
          <w:tcPr>
            <w:tcW w:w="1961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320</w:t>
            </w:r>
          </w:p>
        </w:tc>
        <w:tc>
          <w:tcPr>
            <w:tcW w:w="1961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356</w:t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704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3</w:t>
            </w:r>
          </w:p>
        </w:tc>
        <w:tc>
          <w:tcPr>
            <w:tcW w:w="3217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МБДОУ г. Астрахани № 80</w:t>
            </w:r>
          </w:p>
        </w:tc>
        <w:tc>
          <w:tcPr>
            <w:tcW w:w="1961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г. Астрахань, ул. Красная Набережная, 229, корпус 1</w:t>
            </w:r>
          </w:p>
        </w:tc>
        <w:tc>
          <w:tcPr>
            <w:tcW w:w="1961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320</w:t>
            </w:r>
          </w:p>
        </w:tc>
        <w:tc>
          <w:tcPr>
            <w:tcW w:w="1961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307</w:t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704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4</w:t>
            </w:r>
          </w:p>
        </w:tc>
        <w:tc>
          <w:tcPr>
            <w:tcW w:w="3217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МБДОУ г. Астрахани № 8</w:t>
            </w:r>
          </w:p>
        </w:tc>
        <w:tc>
          <w:tcPr>
            <w:tcW w:w="1961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г. Астрахань, ул. Курская, 55</w:t>
            </w:r>
          </w:p>
        </w:tc>
        <w:tc>
          <w:tcPr>
            <w:tcW w:w="1961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360</w:t>
            </w:r>
          </w:p>
        </w:tc>
        <w:tc>
          <w:tcPr>
            <w:tcW w:w="1961" w:type="dxa"/>
            <w:tmTcPr id="1575269921" protected="0"/>
          </w:tcPr>
          <w:p>
            <w:pPr>
              <w:ind w:firstLine="0"/>
              <w:spacing w:after="0" w:line="360" w:lineRule="auto"/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352</w:t>
            </w:r>
          </w:p>
        </w:tc>
      </w:tr>
    </w:tbl>
    <w:p>
      <w:pPr>
        <w:ind w:firstLine="709"/>
        <w:spacing w:after="0" w:line="360" w:lineRule="auto"/>
        <w:widowControl/>
        <w:rPr>
          <w:rFonts w:eastAsia="Times New Roman" w:cs="Times New Roman"/>
          <w:sz w:val="28"/>
          <w:szCs w:val="28"/>
          <w:lang w:bidi="ar-sa"/>
        </w:rPr>
      </w:pPr>
      <w:r>
        <w:rPr>
          <w:rFonts w:eastAsia="Times New Roman" w:cs="Times New Roman"/>
          <w:sz w:val="28"/>
          <w:szCs w:val="28"/>
          <w:lang w:bidi="ar-sa"/>
        </w:rPr>
      </w:r>
    </w:p>
    <w:p>
      <w:pPr>
        <w:ind w:firstLine="709"/>
        <w:spacing w:after="0" w:line="360" w:lineRule="auto"/>
        <w:widowControl/>
        <w:rPr>
          <w:rFonts w:eastAsia="Times New Roman" w:cs="Times New Roman"/>
          <w:sz w:val="28"/>
          <w:szCs w:val="28"/>
          <w:lang w:bidi="ar-sa"/>
        </w:rPr>
      </w:pPr>
      <w:r>
        <w:rPr>
          <w:rFonts w:eastAsia="Times New Roman" w:cs="Times New Roman"/>
          <w:sz w:val="28"/>
          <w:szCs w:val="28"/>
          <w:lang w:bidi="ar-sa"/>
        </w:rPr>
        <w:t xml:space="preserve">В существующих учреждениях дошкольного образования, расположенных в шаговой доступности от границ проектируемой территории, обеспечена потребность в предоставлении расчетного количества мест. </w:t>
      </w:r>
    </w:p>
    <w:p>
      <w:pPr>
        <w:pStyle w:val="para1"/>
        <w:spacing w:line="336" w:lineRule="auto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para1"/>
        <w:ind w:left="1457"/>
        <w:spacing w:line="336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</w:r>
    </w:p>
    <w:p>
      <w:pPr>
        <w:pStyle w:val="para1"/>
        <w:ind w:left="1457"/>
        <w:spacing w:line="336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</w:r>
    </w:p>
    <w:p>
      <w:pPr>
        <w:pStyle w:val="para1"/>
        <w:ind w:left="1457"/>
        <w:spacing w:line="336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</w:r>
    </w:p>
    <w:p>
      <w:pPr>
        <w:pStyle w:val="para1"/>
        <w:ind w:left="1457"/>
        <w:spacing w:line="336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2.2.2 Жилищное строительство и жилой фонд</w:t>
      </w:r>
    </w:p>
    <w:p>
      <w:pPr>
        <w:pStyle w:val="para1"/>
        <w:spacing w:line="336" w:lineRule="auto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ab/>
        <w:t>В границах улиц Вагнера, Кутумной, С.Перовской в Кировском районе г. Астрахани сформированы земельные участки под размещение группы многоквартирных жилых домов.</w:t>
      </w:r>
      <w:r>
        <w:rPr>
          <w:color w:val="ff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Строительство домов предполагает следующие этапы: </w:t>
      </w:r>
      <w:r>
        <w:rPr>
          <w:color w:val="000000"/>
          <w:sz w:val="28"/>
          <w:szCs w:val="28"/>
        </w:rPr>
      </w:r>
    </w:p>
    <w:p>
      <w:pPr>
        <w:pStyle w:val="para1"/>
        <w:ind w:firstLine="567"/>
        <w:spacing w:line="336" w:lineRule="auto"/>
        <w:jc w:val="both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I этап</w:t>
      </w:r>
      <w:r>
        <w:rPr>
          <w:color w:val="000000"/>
          <w:sz w:val="28"/>
          <w:szCs w:val="28"/>
        </w:rPr>
        <w:t xml:space="preserve"> - 10-ти этажный многоквартирный односекционный жилой дом</w:t>
      </w:r>
    </w:p>
    <w:p>
      <w:pPr>
        <w:pStyle w:val="para1"/>
        <w:ind w:firstLine="567"/>
        <w:spacing w:line="336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 нежилыми помещениями на первым этаже;</w:t>
      </w:r>
    </w:p>
    <w:p>
      <w:pPr>
        <w:pStyle w:val="para1"/>
        <w:ind w:firstLine="567"/>
        <w:spacing w:line="336" w:lineRule="auto"/>
        <w:jc w:val="both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II этап</w:t>
      </w:r>
      <w:r>
        <w:rPr>
          <w:color w:val="000000"/>
          <w:sz w:val="28"/>
          <w:szCs w:val="28"/>
        </w:rPr>
        <w:t xml:space="preserve"> - 10-ти этажный многоквартирный четырехсекционный жилой дом</w:t>
      </w:r>
    </w:p>
    <w:p>
      <w:pPr>
        <w:pStyle w:val="para1"/>
        <w:ind w:firstLine="567"/>
        <w:spacing w:line="336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 нежилыми помещениями на первым этаже;</w:t>
      </w:r>
    </w:p>
    <w:p>
      <w:pPr>
        <w:pStyle w:val="para13"/>
        <w:ind w:firstLine="567"/>
        <w:spacing w:line="360" w:lineRule="auto"/>
        <w:rPr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III этап</w:t>
      </w:r>
      <w:r>
        <w:rPr>
          <w:color w:val="000000"/>
          <w:sz w:val="28"/>
          <w:szCs w:val="28"/>
        </w:rPr>
        <w:t xml:space="preserve"> - 10-ти этажный многоквартирный двухсекционный жилой дом.</w:t>
      </w:r>
      <w:r>
        <w:rPr>
          <w:sz w:val="28"/>
          <w:szCs w:val="28"/>
        </w:rPr>
        <w:t xml:space="preserve"> </w:t>
      </w:r>
    </w:p>
    <w:p>
      <w:pPr>
        <w:pStyle w:val="para1"/>
        <w:spacing w:line="336" w:lineRule="auto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para1"/>
        <w:spacing w:line="336" w:lineRule="auto"/>
        <w:jc w:val="center"/>
        <w:rPr>
          <w:sz w:val="28"/>
          <w:szCs w:val="28"/>
        </w:rPr>
      </w:pPr>
      <w:r>
        <w:rPr>
          <w:b/>
          <w:bCs/>
          <w:sz w:val="28"/>
          <w:szCs w:val="28"/>
        </w:rPr>
        <w:t>РАЗДЕЛ 3. ОБОСНОВАНИЕ СООТВЕТСТВИЯ ПЛАНИРУЕМЫХ ПАРАМЕТРОВ, МЕСТОПОЛОЖЕНИЯ И НАЗНАЧЕНИЯ ОБЪЕКТОВ РЕГИОНАЛЬНОГО ЗНАЧЕНИЯ, ОБЪЕКТОВ МЕСТНОГО ЗНАЧЕНИЯ НОРМАТИВАМ ГРАДОСТРОИТЕЛЬНОГО ПРОЕКТИРОВАНИЯ И ТРЕБОВАНИЯМ ГРАДОСТРОИТЕЛЬНЫХ РЕГЛАМЕНТОВ</w:t>
      </w:r>
      <w:r>
        <w:rPr>
          <w:sz w:val="28"/>
          <w:szCs w:val="28"/>
        </w:rPr>
      </w:r>
    </w:p>
    <w:p>
      <w:pPr>
        <w:pStyle w:val="para1"/>
        <w:spacing w:line="336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В соответствии с Генеральным планом развития города Астрахани до 2025 года, утвержденного решением Городской Думы МО «Город Астрахань» от 19.07.2007г. № 82, с внесенными изменениями, утвержденными решением Городской Думы МО «Город Астрахань» от 30.05.2013 № 90, от 16.04.2015 № 35, от 26.10.2017 № 153, от 07.06.2018 №63,  Правилами землепользования и застройки МО «Город Астрахань», утвержденными решением Городской Думы МО «Город Астрахань» от 17.05.2018 № 52, с изменениями, внесенными решениями Городской Думы МО «Город Астрахань» от 14.11.2018 № 163, от 29.01.2019 № 9, территория в границах проектирования относится к территориальной зоне: Ц – 10  (рисунк 2). </w:t>
      </w:r>
    </w:p>
    <w:p>
      <w:pPr>
        <w:pStyle w:val="para1"/>
        <w:spacing w:line="336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  <w:t xml:space="preserve">В связи с этим условная этажность объектов принята не противоречащей виду разрешенного использования земельных участков, установленному кодом 2.6 Классификатора видов разрешенного использования земельных участков, утвержденного Приказом Минэкономразвития РФ от 01.09.2014 № 540, с изменениями от 04.02.2019, допускающему размещение на таких земельных участках многоквартирных жилых домов этажностью 9 (девять) этажей и выше. </w:t>
      </w:r>
    </w:p>
    <w:p>
      <w:pPr>
        <w:pStyle w:val="para1"/>
        <w:ind w:left="1457"/>
        <w:spacing w:line="336" w:lineRule="auto"/>
        <w:rPr>
          <w:b/>
          <w:bCs/>
          <w:sz w:val="28"/>
          <w:szCs w:val="28"/>
        </w:rPr>
      </w:pPr>
      <w:r>
        <w:rPr>
          <w:noProof/>
        </w:rPr>
        <w:drawing>
          <wp:anchor distT="89535" distB="89535" distL="89535" distR="89535" simplePos="0" relativeHeight="251658243" behindDoc="0" locked="0" layoutInCell="0" hidden="0" allowOverlap="1">
            <wp:simplePos x="0" y="0"/>
            <wp:positionH relativeFrom="page">
              <wp:posOffset>890905</wp:posOffset>
            </wp:positionH>
            <wp:positionV relativeFrom="page">
              <wp:posOffset>1600200</wp:posOffset>
            </wp:positionV>
            <wp:extent cx="6217920" cy="3171825"/>
            <wp:effectExtent l="0" t="0" r="0" b="0"/>
            <wp:wrapSquare wrapText="bothSides"/>
            <wp:docPr id="3" name="Изображение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4"/>
                    <pic:cNvPicPr>
                      <a:picLocks noChangeAspect="1"/>
                      <a:extLst>
                        <a:ext uri="smNativeData">
                          <sm:smNativeData xmlns:sm="smNativeData" val="SMDATA_14_IbbkXRMAAAAlAAAAEQAAAC0BAAAAkAAAAEgAAACQAAAASAAAAAAAAAAB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CMAAAAjAAAAIwAAAB4AAAAAAAAAZAAAAGQAAAAAAAAAZAAAAGQAAAAVAAAAYAAAAAAAAAAAAAAADwAAACADAAAAAAAAAAAAAAEAAACgMgAAVgcAAKr4//8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gAACQAAAAQAAAAAAAAADAAAABAAAAAAAAAAAAAAAAAAAAAAAAAAHgAAAGgAAAAAAAAAAAAAAAAAAAAAAAAAAAAAABAnAAAQJwAAAAAAAAAAAAAAAAAAAAAAAAAAAAAAAAAAAAAAAAAAAAAUAAAAAAAAAMDA/wAAAAAAZAAAADIAAAAAAAAAZAAAAAAAAAB/f38ACgAAACEAAABAAAAAPAAAAPsAAAAAogAAAAAAAAAAAAAAAAAAAAAAAHsFAAAAAAAAAAAAANgJAABAJgAAgxMAAA8AAQB7BQAA2AkAACgAAAAIAAAAAQAAAAEAAAA="/>
                        </a:ext>
                      </a:extLst>
                    </pic:cNvPicPr>
                  </pic:nvPicPr>
                  <pic:blipFill>
                    <a:blip r:link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3171825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bCs/>
          <w:sz w:val="28"/>
          <w:szCs w:val="28"/>
        </w:rPr>
      </w:r>
    </w:p>
    <w:p>
      <w:pPr>
        <w:pStyle w:val="para1"/>
        <w:spacing w:line="336" w:lineRule="auto"/>
        <w:jc w:val="center"/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t>Рис. 2 Фрагмент карты Правил землепользования и застройки в районе границ проектирования</w:t>
      </w:r>
    </w:p>
    <w:p>
      <w:pPr>
        <w:pStyle w:val="para1"/>
        <w:ind w:left="1457"/>
        <w:spacing w:line="336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</w:r>
    </w:p>
    <w:p>
      <w:pPr>
        <w:pStyle w:val="para1"/>
        <w:spacing w:line="336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РАЗДЕЛ 4. ОБОСНОВАНИЕ ПОЛОЖЕНИЙ ПО ОПИСАНИЮ И РАЗМЕЩЕНИЮ ОБЪЕКТОВ ТРАНСПОРТНОЙ, ИНЖЕНЕРНОЙ ИНФРАСТРУКТУРЫ И ИНЖЕНЕРНОЙ ПОДГОТОВКЕ ТЕРРИТОРИИ</w:t>
      </w:r>
    </w:p>
    <w:p>
      <w:pPr>
        <w:pStyle w:val="para1"/>
        <w:spacing w:line="336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4.1. Транспортная инфраструктура и улично-дорожная сеть</w:t>
      </w:r>
    </w:p>
    <w:p>
      <w:pPr>
        <w:pStyle w:val="para1"/>
        <w:spacing w:line="336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</w:r>
    </w:p>
    <w:p>
      <w:pPr>
        <w:pStyle w:val="para1"/>
        <w:spacing w:line="336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  <w:t>Проектируемыми объектами улично-дорожной сети в границах настоящего проекта является:</w:t>
      </w:r>
    </w:p>
    <w:p>
      <w:pPr>
        <w:pStyle w:val="para13"/>
        <w:numPr>
          <w:ilvl w:val="0"/>
          <w:numId w:val="33"/>
        </w:numPr>
        <w:ind w:left="785" w:hanging="360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Ул. Круглова – улица местного значения в районе многоэтажной жилой застройки.</w:t>
      </w:r>
    </w:p>
    <w:p>
      <w:pPr>
        <w:pStyle w:val="para13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Протяженность улицы Круглова (в границах зоны планируемого размещения линейного объекта) – </w:t>
      </w:r>
      <w:r/>
      <w:bookmarkStart w:id="6" w:name="_Hlk16164453"/>
      <w:bookmarkEnd w:id="6"/>
      <w:r/>
      <w:r>
        <w:rPr>
          <w:b/>
          <w:sz w:val="28"/>
          <w:szCs w:val="28"/>
        </w:rPr>
        <w:t>136</w:t>
      </w:r>
      <w:r>
        <w:rPr>
          <w:sz w:val="28"/>
          <w:szCs w:val="28"/>
        </w:rPr>
        <w:t xml:space="preserve"> </w:t>
      </w:r>
      <w:r>
        <w:rPr>
          <w:sz w:val="28"/>
          <w:szCs w:val="28"/>
        </w:rPr>
        <w:t>м</w:t>
      </w:r>
      <w:r>
        <w:rPr>
          <w:sz w:val="28"/>
          <w:szCs w:val="28"/>
        </w:rPr>
        <w:t>.</w:t>
      </w:r>
      <w:r>
        <w:rPr>
          <w:sz w:val="28"/>
          <w:szCs w:val="28"/>
        </w:rPr>
      </w:r>
    </w:p>
    <w:p>
      <w:pPr>
        <w:pStyle w:val="para13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На проектируемой территории располагаются парковочные места для проектируемых многоквартирных домов. Согласно пункту 6.1.2 местных нормативов градостроительного проектирования муниципального образования "Город Астрахань" от 04.12.2014 № 234, минимальный показатель обеспеченности населения муниципального образования "Город Астрахань" местами для постоянного хранения легковых автомобилей установлен в размере 300 машино-мест на 1000 жителей. Расчетное количество жителей в проектируемых многоквартирных домах - 520 чел., нормативная потребность в парковочных местах составляет: (520*300)/1000= 156 шт. </w:t>
      </w:r>
    </w:p>
    <w:p>
      <w:pPr>
        <w:pStyle w:val="para13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На проектируемой территории предусмотрено размещение 159 машино-мест. </w:t>
      </w:r>
    </w:p>
    <w:p>
      <w:pPr>
        <w:pStyle w:val="para1"/>
        <w:spacing w:line="336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</w:r>
    </w:p>
    <w:p>
      <w:pPr>
        <w:pStyle w:val="para1"/>
        <w:spacing w:line="336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4.2. Благоустройство и озеленение территории</w:t>
      </w:r>
    </w:p>
    <w:p>
      <w:pPr>
        <w:pStyle w:val="para1"/>
        <w:ind w:firstLine="737"/>
        <w:spacing w:line="336" w:lineRule="auto"/>
        <w:jc w:val="both"/>
        <w:rPr>
          <w:sz w:val="28"/>
          <w:szCs w:val="28"/>
        </w:rPr>
      </w:pPr>
      <w:r>
        <w:rPr>
          <w:noProof/>
        </w:rPr>
        <w:drawing>
          <wp:anchor distT="89535" distB="89535" distL="89535" distR="89535" simplePos="0" relativeHeight="251658242" behindDoc="0" locked="0" layoutInCell="0" hidden="0" allowOverlap="1">
            <wp:simplePos x="0" y="0"/>
            <wp:positionH relativeFrom="page">
              <wp:posOffset>1222375</wp:posOffset>
            </wp:positionH>
            <wp:positionV relativeFrom="page">
              <wp:posOffset>5513070</wp:posOffset>
            </wp:positionV>
            <wp:extent cx="5510530" cy="3667760"/>
            <wp:effectExtent l="0" t="0" r="0" b="0"/>
            <wp:wrapTopAndBottom/>
            <wp:docPr id="2" name="Изображение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3"/>
                    <pic:cNvPicPr>
                      <a:picLocks noChangeAspect="1"/>
                      <a:extLst>
                        <a:ext uri="smNativeData">
                          <sm:smNativeData xmlns:sm="smNativeData" val="SMDATA_14_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"/>
                        </a:ext>
                      </a:extLst>
                    </pic:cNvPicPr>
                  </pic:nvPicPr>
                  <pic:blipFill>
                    <a:blip r:link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510530" cy="366776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8"/>
          <w:szCs w:val="28"/>
        </w:rPr>
        <w:t xml:space="preserve">При проектирование внутридворового пространства предусмотрены: парковки с элементами благоустройства на кровле, детские площадки, площадки для отдыха взрослого населения, хозяйственные площадки и зеленые зоны для комфортного пребывания жителей. </w:t>
      </w:r>
    </w:p>
    <w:p>
      <w:pPr>
        <w:pStyle w:val="para1"/>
        <w:ind w:firstLine="737"/>
        <w:spacing w:line="336" w:lineRule="auto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para1"/>
        <w:spacing w:line="336" w:lineRule="auto"/>
        <w:jc w:val="center"/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  <w:t>Рис. 3 Пример устройства парковки с элементами благоустройства на кровле</w:t>
      </w:r>
    </w:p>
    <w:p>
      <w:pPr>
        <w:pStyle w:val="para1"/>
        <w:spacing w:line="336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</w:r>
    </w:p>
    <w:p>
      <w:pPr>
        <w:pStyle w:val="para1"/>
        <w:spacing w:line="336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</w:r>
    </w:p>
    <w:p>
      <w:pPr>
        <w:pStyle w:val="para1"/>
        <w:spacing w:line="336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</w:r>
    </w:p>
    <w:p>
      <w:pPr>
        <w:pStyle w:val="para1"/>
        <w:spacing w:line="336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</w:r>
    </w:p>
    <w:p>
      <w:pPr>
        <w:pStyle w:val="para1"/>
        <w:spacing w:line="336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</w:r>
    </w:p>
    <w:p>
      <w:pPr>
        <w:pStyle w:val="para1"/>
        <w:spacing w:line="336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4.3 Инженерная инфраструктура</w:t>
      </w:r>
    </w:p>
    <w:p>
      <w:pPr>
        <w:pStyle w:val="para13"/>
        <w:ind w:firstLine="720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Настоящий проект планировки разработан для обычных условий строительства в </w:t>
      </w:r>
      <w:r>
        <w:rPr>
          <w:sz w:val="28"/>
          <w:szCs w:val="28"/>
          <w:lang w:val="en-us"/>
        </w:rPr>
        <w:t>IV</w:t>
      </w:r>
      <w:r>
        <w:rPr>
          <w:sz w:val="28"/>
          <w:szCs w:val="28"/>
        </w:rPr>
        <w:t xml:space="preserve"> климатическом районе. </w:t>
      </w:r>
    </w:p>
    <w:p>
      <w:pPr>
        <w:pStyle w:val="para13"/>
        <w:ind w:firstLine="720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 xml:space="preserve">Подключение многоквартирного жилого дома рекомендуется к существующим и запроектированным инженерным сетям. </w:t>
      </w:r>
    </w:p>
    <w:p>
      <w:pPr>
        <w:pStyle w:val="para13"/>
        <w:ind w:firstLine="720"/>
        <w:spacing w:line="360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4.3.1 Водоснабжение</w:t>
      </w:r>
    </w:p>
    <w:p>
      <w:pPr>
        <w:pStyle w:val="para13"/>
        <w:ind w:firstLine="720"/>
        <w:spacing w:line="360" w:lineRule="auto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Для водоснабжения  в соответствии с проектом предлагается подключение к существующей сети водоснабжения со строительством новой разводки к многоквартирным домам. </w:t>
      </w:r>
      <w:r>
        <w:rPr>
          <w:color w:val="000000"/>
          <w:sz w:val="28"/>
          <w:szCs w:val="28"/>
        </w:rPr>
        <w:t>На дальнейших стадиях проектирования необходимо откорректировать прохождение инженерных коммуникаций на данной территории.</w:t>
      </w:r>
      <w:r>
        <w:rPr>
          <w:color w:val="000000"/>
          <w:sz w:val="28"/>
          <w:szCs w:val="28"/>
        </w:rPr>
      </w:r>
    </w:p>
    <w:p>
      <w:pPr>
        <w:pStyle w:val="para13"/>
        <w:ind w:firstLine="720"/>
        <w:spacing w:line="360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4.3.2. Водоотведение</w:t>
      </w:r>
    </w:p>
    <w:p>
      <w:pPr>
        <w:pStyle w:val="para13"/>
        <w:ind w:firstLine="720"/>
        <w:spacing w:line="360" w:lineRule="auto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Для отвода бытовых сточных вод предлагается подключение к существующей сети водоотведения со строительством новой разводки к многоквартирным домам. </w:t>
      </w:r>
      <w:r>
        <w:rPr>
          <w:color w:val="000000"/>
          <w:sz w:val="28"/>
          <w:szCs w:val="28"/>
        </w:rPr>
        <w:t>На дальнейших стадиях проектирования необходимо откорректировать прохождение инженерных коммуникаций на данной территории.</w:t>
      </w:r>
      <w:r>
        <w:rPr>
          <w:color w:val="000000"/>
          <w:sz w:val="28"/>
          <w:szCs w:val="28"/>
        </w:rPr>
      </w:r>
    </w:p>
    <w:p>
      <w:pPr>
        <w:pStyle w:val="para13"/>
        <w:ind w:firstLine="720"/>
        <w:spacing w:line="360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 4.3.3 Электроснабжение</w:t>
      </w:r>
    </w:p>
    <w:p>
      <w:pPr>
        <w:pStyle w:val="para13"/>
        <w:ind w:firstLine="720"/>
        <w:spacing w:line="360" w:lineRule="auto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Для электроснабжения проектируемых многоквартирных домов запроектирован БКТП с разводкой к  домам. </w:t>
      </w:r>
      <w:r>
        <w:rPr>
          <w:color w:val="000000"/>
          <w:sz w:val="28"/>
          <w:szCs w:val="28"/>
        </w:rPr>
        <w:t>На дальнейших стадиях проектирования необходимо откорректировать прохождение инженерных коммуникаций на данной территории.</w:t>
      </w:r>
      <w:r>
        <w:rPr>
          <w:color w:val="000000"/>
          <w:sz w:val="28"/>
          <w:szCs w:val="28"/>
        </w:rPr>
      </w:r>
    </w:p>
    <w:p>
      <w:pPr>
        <w:pStyle w:val="para13"/>
        <w:ind w:firstLine="720"/>
        <w:spacing w:line="360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4.3.4. Теплоснабжение</w:t>
      </w:r>
    </w:p>
    <w:p>
      <w:pPr>
        <w:pStyle w:val="para13"/>
        <w:ind w:firstLine="720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Для отопления и горячего водоснабжения планируемых многоквартирных жилых домов, предлагается применение индивидуальных двухконтурных колов с максимальным расходом газа на двухконтурный котел мощностью 24 кВт, работающий в режиме горячего водоснабжения, – 2,9 м</w:t>
      </w:r>
      <w:r>
        <w:rPr>
          <w:sz w:val="28"/>
          <w:szCs w:val="28"/>
          <w:vertAlign w:val="superscript"/>
        </w:rPr>
        <w:t>3</w:t>
      </w:r>
      <w:r>
        <w:rPr>
          <w:sz w:val="28"/>
          <w:szCs w:val="28"/>
        </w:rPr>
        <w:t xml:space="preserve">/ч. </w:t>
      </w:r>
    </w:p>
    <w:p>
      <w:pPr>
        <w:pStyle w:val="para13"/>
        <w:ind w:firstLine="720"/>
        <w:spacing w:line="360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4.3.5. Газоснабжение</w:t>
      </w:r>
    </w:p>
    <w:p>
      <w:pPr>
        <w:pStyle w:val="para13"/>
        <w:ind w:firstLine="720"/>
        <w:spacing w:line="360" w:lineRule="auto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Для газоснабжения проектируемых многоквартирных домов запроектирован ГРПШ с разводкой к  домам. </w:t>
      </w:r>
      <w:r>
        <w:rPr>
          <w:color w:val="000000"/>
          <w:sz w:val="28"/>
          <w:szCs w:val="28"/>
        </w:rPr>
        <w:t>На дальнейших стадиях проектирования необходимо откорректировать прохождение инженерных коммуникаций на данной территории.</w:t>
      </w:r>
      <w:r>
        <w:rPr>
          <w:color w:val="000000"/>
          <w:sz w:val="28"/>
          <w:szCs w:val="28"/>
        </w:rPr>
      </w:r>
    </w:p>
    <w:p>
      <w:pPr>
        <w:pStyle w:val="para1"/>
        <w:spacing w:line="336" w:lineRule="auto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</w:r>
    </w:p>
    <w:p>
      <w:pPr>
        <w:pStyle w:val="para1"/>
        <w:spacing w:line="336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РАЗДЕЛ 5. ОБОСНОВАНИЕ ПОЛОЖЕНИЙ ПО ИНЖЕНЕРНО-ТЕХНИЧЕСКИМ МЕРОПРИЯТИЯМ ГРАЖДАНСКОЙ БОРОНЫ И ЧРЕЗВЫЧАЙНЫМ СИТУАЦИЯМ</w:t>
      </w:r>
    </w:p>
    <w:p>
      <w:pPr>
        <w:pStyle w:val="para1"/>
        <w:spacing w:line="336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5.1. Мероприятия по гражданской обороне, предупреждению чрезвычайных ситуаций природного и техногенного характера</w:t>
      </w:r>
    </w:p>
    <w:p>
      <w:pPr>
        <w:pStyle w:val="para1"/>
        <w:spacing w:line="336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  <w:t>Согласно Постановлению Правительства Российской Федерации № 1115 от 19.08.1998 г «О порядке отнесения организаций к категориям по гражданской обороне» и данным Главного управления МЧС России по Астраханской области № 10770-6-1-10 от 19.12.2011 г., проектируемый объект является не категорируемым по гражданской оборон. По группе ГО – г. Астрахань (</w:t>
      </w:r>
      <w:r>
        <w:rPr>
          <w:sz w:val="28"/>
          <w:szCs w:val="28"/>
          <w:lang w:val="en-us"/>
        </w:rPr>
        <w:t>I</w:t>
      </w:r>
      <w:r>
        <w:rPr>
          <w:sz w:val="28"/>
          <w:szCs w:val="28"/>
        </w:rPr>
        <w:t xml:space="preserve"> группа); по категории ГО объекты отсутствуют.</w:t>
      </w:r>
    </w:p>
    <w:p>
      <w:pPr>
        <w:pStyle w:val="para1"/>
        <w:spacing w:line="336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  <w:t>Проектируемый объект не носит взрыво – и пожароопасный характер.</w:t>
      </w:r>
    </w:p>
    <w:p>
      <w:pPr>
        <w:pStyle w:val="para1"/>
        <w:spacing w:line="336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  <w:t>Строительство защитных сооружений гражданской обороны, мероприятия по предупреждению террористических актов не требуется.</w:t>
      </w:r>
    </w:p>
    <w:p>
      <w:pPr>
        <w:pStyle w:val="para1"/>
        <w:spacing w:line="336" w:lineRule="auto"/>
        <w:jc w:val="both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para1"/>
        <w:spacing w:line="336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5.2. Перечень Мероприятий по охране окружающей среды</w:t>
      </w:r>
    </w:p>
    <w:p>
      <w:pPr>
        <w:pStyle w:val="para1"/>
        <w:ind w:firstLine="567"/>
        <w:spacing w:line="336" w:lineRule="auto"/>
        <w:jc w:val="both"/>
        <w:rPr>
          <w:sz w:val="28"/>
          <w:szCs w:val="28"/>
        </w:rPr>
      </w:pPr>
      <w:r>
        <w:rPr>
          <w:sz w:val="28"/>
          <w:szCs w:val="28"/>
        </w:rPr>
        <w:t>Перечень мероприятий (необходимых на дальнейших стадиях проектирования) по охране окружающей среды:</w:t>
      </w:r>
    </w:p>
    <w:p>
      <w:pPr>
        <w:pStyle w:val="para1"/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1. Оценка экологической ситуации в районе проектирования.</w:t>
      </w:r>
    </w:p>
    <w:p>
      <w:pPr>
        <w:pStyle w:val="para1"/>
        <w:spacing w:line="336" w:lineRule="auto"/>
        <w:jc w:val="both"/>
        <w:rPr>
          <w:sz w:val="28"/>
          <w:szCs w:val="28"/>
        </w:rPr>
      </w:pPr>
      <w:r>
        <w:rPr>
          <w:sz w:val="28"/>
          <w:szCs w:val="28"/>
        </w:rPr>
        <w:t>1.1. Комплексная оценка состояния окружающей среды (по материалам генплана города и другой градостроительной документации).</w:t>
      </w:r>
    </w:p>
    <w:p>
      <w:pPr>
        <w:pStyle w:val="para1"/>
        <w:spacing w:line="336" w:lineRule="auto"/>
        <w:jc w:val="both"/>
        <w:rPr>
          <w:sz w:val="28"/>
          <w:szCs w:val="28"/>
        </w:rPr>
      </w:pPr>
      <w:r>
        <w:rPr>
          <w:sz w:val="28"/>
          <w:szCs w:val="28"/>
        </w:rPr>
        <w:t>1.2. Анализ функционального использования проектируемой территории.</w:t>
      </w:r>
    </w:p>
    <w:p>
      <w:pPr>
        <w:pStyle w:val="para1"/>
        <w:spacing w:line="336" w:lineRule="auto"/>
        <w:jc w:val="both"/>
        <w:rPr>
          <w:sz w:val="28"/>
          <w:szCs w:val="28"/>
        </w:rPr>
      </w:pPr>
      <w:r>
        <w:rPr>
          <w:sz w:val="28"/>
          <w:szCs w:val="28"/>
        </w:rPr>
        <w:t>1.3. Выявление особо уязвимых объектов и объектов со специальными требованиями к экологическим нагрузкам и санитарно-гигиеническим показателям качества окружающей среды.</w:t>
      </w:r>
    </w:p>
    <w:p>
      <w:pPr>
        <w:pStyle w:val="para1"/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2. Оценка воздействия существующей автодороги на окружающую среду.</w:t>
      </w:r>
    </w:p>
    <w:p>
      <w:pPr>
        <w:pStyle w:val="para1"/>
        <w:spacing w:line="336" w:lineRule="auto"/>
        <w:jc w:val="both"/>
        <w:rPr>
          <w:sz w:val="28"/>
          <w:szCs w:val="28"/>
        </w:rPr>
      </w:pPr>
      <w:r>
        <w:rPr>
          <w:sz w:val="28"/>
          <w:szCs w:val="28"/>
        </w:rPr>
        <w:t>2.1. Загазованность атмосферного воздуха.</w:t>
      </w:r>
    </w:p>
    <w:p>
      <w:pPr>
        <w:pStyle w:val="para1"/>
        <w:spacing w:line="336" w:lineRule="auto"/>
        <w:jc w:val="both"/>
        <w:rPr>
          <w:sz w:val="28"/>
          <w:szCs w:val="28"/>
        </w:rPr>
      </w:pPr>
      <w:r>
        <w:rPr>
          <w:sz w:val="28"/>
          <w:szCs w:val="28"/>
        </w:rPr>
        <w:t>2.2. Инженерно-геологические и гидрогеологические условия.</w:t>
      </w:r>
    </w:p>
    <w:p>
      <w:pPr>
        <w:pStyle w:val="para1"/>
        <w:spacing w:line="336" w:lineRule="auto"/>
        <w:jc w:val="both"/>
        <w:rPr>
          <w:sz w:val="28"/>
          <w:szCs w:val="28"/>
        </w:rPr>
      </w:pPr>
      <w:r>
        <w:rPr>
          <w:sz w:val="28"/>
          <w:szCs w:val="28"/>
        </w:rPr>
        <w:t>2.3. Состояние водных объектов.</w:t>
      </w:r>
    </w:p>
    <w:p>
      <w:pPr>
        <w:pStyle w:val="para1"/>
        <w:spacing w:line="336" w:lineRule="auto"/>
        <w:jc w:val="both"/>
        <w:rPr>
          <w:sz w:val="28"/>
          <w:szCs w:val="28"/>
        </w:rPr>
      </w:pPr>
      <w:r>
        <w:rPr>
          <w:sz w:val="28"/>
          <w:szCs w:val="28"/>
        </w:rPr>
        <w:t>2.4. Влияние шума на окружающую среду.</w:t>
      </w:r>
    </w:p>
    <w:p>
      <w:pPr>
        <w:pStyle w:val="para1"/>
        <w:spacing w:line="336" w:lineRule="auto"/>
        <w:jc w:val="both"/>
      </w:pPr>
      <w:r>
        <w:rPr>
          <w:sz w:val="28"/>
          <w:szCs w:val="28"/>
        </w:rPr>
        <w:t>2.5. Оценка экономического ущерба от загрязнения окружающей</w:t>
      </w:r>
      <w:r>
        <w:rPr>
          <w:b/>
          <w:bCs/>
          <w:sz w:val="28"/>
          <w:szCs w:val="28"/>
        </w:rPr>
        <w:t xml:space="preserve"> </w:t>
      </w:r>
      <w:r>
        <w:rPr>
          <w:sz w:val="28"/>
          <w:szCs w:val="28"/>
        </w:rPr>
        <w:t>среды.</w:t>
      </w:r>
      <w:r/>
    </w:p>
    <w:p>
      <w:pPr>
        <w:pStyle w:val="para1"/>
        <w:spacing w:line="336" w:lineRule="auto"/>
        <w:jc w:val="both"/>
        <w:rPr>
          <w:sz w:val="28"/>
          <w:szCs w:val="28"/>
        </w:rPr>
      </w:pPr>
      <w:r>
        <w:rPr>
          <w:sz w:val="28"/>
          <w:szCs w:val="28"/>
        </w:rPr>
        <w:t>2.6. Определение зон дискомфорта с учетом функциональных особенностей прилегающих территорий.</w:t>
      </w:r>
    </w:p>
    <w:p>
      <w:pPr>
        <w:pStyle w:val="para1"/>
        <w:spacing w:line="336" w:lineRule="auto"/>
        <w:jc w:val="both"/>
        <w:rPr>
          <w:sz w:val="28"/>
          <w:szCs w:val="28"/>
        </w:rPr>
      </w:pPr>
      <w:r>
        <w:rPr>
          <w:sz w:val="28"/>
          <w:szCs w:val="28"/>
        </w:rPr>
        <w:t>2.7. Оценка воздействия автодороги на здоровье населения, проживающего в дискомфортных районах.</w:t>
      </w:r>
    </w:p>
    <w:p>
      <w:pPr>
        <w:pStyle w:val="para1"/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3. Прогнозное состояние окружающей среды с учетом развития транспортной магистрали и изменения функционального использования прилегающих территорий.</w:t>
      </w:r>
    </w:p>
    <w:p>
      <w:pPr>
        <w:pStyle w:val="para1"/>
        <w:spacing w:line="336" w:lineRule="auto"/>
        <w:jc w:val="both"/>
        <w:rPr>
          <w:sz w:val="28"/>
          <w:szCs w:val="28"/>
        </w:rPr>
      </w:pPr>
      <w:r>
        <w:rPr>
          <w:sz w:val="28"/>
          <w:szCs w:val="28"/>
        </w:rPr>
        <w:t>3.1. Загазованность атмосферного воздуха.</w:t>
      </w:r>
    </w:p>
    <w:p>
      <w:pPr>
        <w:pStyle w:val="para1"/>
        <w:spacing w:line="336" w:lineRule="auto"/>
        <w:jc w:val="both"/>
        <w:rPr>
          <w:sz w:val="28"/>
          <w:szCs w:val="28"/>
        </w:rPr>
      </w:pPr>
      <w:r>
        <w:rPr>
          <w:sz w:val="28"/>
          <w:szCs w:val="28"/>
        </w:rPr>
        <w:t>3.2. Инженерно-геологические и гидрогеологические условия.</w:t>
      </w:r>
    </w:p>
    <w:p>
      <w:pPr>
        <w:pStyle w:val="para1"/>
        <w:spacing w:line="336" w:lineRule="auto"/>
        <w:jc w:val="both"/>
        <w:rPr>
          <w:sz w:val="28"/>
          <w:szCs w:val="28"/>
        </w:rPr>
      </w:pPr>
      <w:r>
        <w:rPr>
          <w:sz w:val="28"/>
          <w:szCs w:val="28"/>
        </w:rPr>
        <w:t>3.3. Состояние водных объектов.</w:t>
      </w:r>
    </w:p>
    <w:p>
      <w:pPr>
        <w:pStyle w:val="para1"/>
        <w:spacing w:line="336" w:lineRule="auto"/>
        <w:jc w:val="both"/>
        <w:rPr>
          <w:sz w:val="28"/>
          <w:szCs w:val="28"/>
        </w:rPr>
      </w:pPr>
      <w:r>
        <w:rPr>
          <w:sz w:val="28"/>
          <w:szCs w:val="28"/>
        </w:rPr>
        <w:t>3.4. Влияние шума на окружающую среду.</w:t>
      </w:r>
    </w:p>
    <w:p>
      <w:pPr>
        <w:pStyle w:val="para1"/>
        <w:spacing w:line="360" w:lineRule="auto"/>
        <w:jc w:val="both"/>
        <w:rPr>
          <w:b/>
        </w:rPr>
      </w:pPr>
      <w:r>
        <w:rPr>
          <w:b/>
          <w:sz w:val="28"/>
          <w:szCs w:val="28"/>
        </w:rPr>
        <w:t>4. Разработка системы природоохранных мероприятий, в том числе по благоустройству и озеленению территории.</w:t>
      </w:r>
      <w:r>
        <w:rPr>
          <w:b/>
        </w:rPr>
      </w:r>
    </w:p>
    <w:p>
      <w:pPr>
        <w:pStyle w:val="para1"/>
        <w:spacing w:line="336" w:lineRule="auto"/>
        <w:jc w:val="both"/>
        <w:rPr>
          <w:sz w:val="28"/>
          <w:szCs w:val="28"/>
        </w:rPr>
      </w:pPr>
      <w:r>
        <w:rPr>
          <w:sz w:val="28"/>
          <w:szCs w:val="28"/>
        </w:rPr>
        <w:t>4.1. Градостроительные мероприятия.</w:t>
      </w:r>
    </w:p>
    <w:p>
      <w:pPr>
        <w:pStyle w:val="para1"/>
        <w:spacing w:line="336" w:lineRule="auto"/>
        <w:jc w:val="both"/>
        <w:rPr>
          <w:sz w:val="28"/>
          <w:szCs w:val="28"/>
        </w:rPr>
      </w:pPr>
      <w:r>
        <w:rPr>
          <w:sz w:val="28"/>
          <w:szCs w:val="28"/>
        </w:rPr>
        <w:t>4.2. Инженерно-технические мероприятия и технические решения.</w:t>
      </w:r>
    </w:p>
    <w:p>
      <w:pPr>
        <w:pStyle w:val="para1"/>
        <w:spacing w:line="336" w:lineRule="auto"/>
        <w:jc w:val="both"/>
        <w:rPr>
          <w:sz w:val="28"/>
          <w:szCs w:val="28"/>
        </w:rPr>
      </w:pPr>
      <w:r>
        <w:rPr>
          <w:sz w:val="28"/>
          <w:szCs w:val="28"/>
        </w:rPr>
        <w:t>4.3. Финансово-экономическая оценка предлагаемых мероприятий, в том числе оценка компенсационных затрат.</w:t>
      </w:r>
    </w:p>
    <w:p>
      <w:pPr>
        <w:pStyle w:val="para1"/>
        <w:ind w:firstLine="567"/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  <w:u w:color="auto" w:val="single"/>
        </w:rPr>
        <w:t>Мероприятия по охране окружающей среды</w:t>
      </w:r>
      <w:r>
        <w:rPr>
          <w:sz w:val="28"/>
          <w:szCs w:val="28"/>
        </w:rPr>
        <w:t xml:space="preserve"> необходимо разрабатывать в соответствии с:</w:t>
      </w:r>
    </w:p>
    <w:p>
      <w:pPr>
        <w:pStyle w:val="para121"/>
        <w:numPr>
          <w:ilvl w:val="0"/>
          <w:numId w:val="0"/>
        </w:numPr>
        <w:ind w:left="567" w:firstLine="0"/>
        <w:spacing w:before="0" w:after="0" w:line="264" w:lineRule="auto"/>
        <w:rPr>
          <w:sz w:val="28"/>
          <w:szCs w:val="28"/>
        </w:rPr>
      </w:pPr>
      <w:r>
        <w:rPr>
          <w:sz w:val="28"/>
          <w:szCs w:val="28"/>
        </w:rPr>
        <w:t xml:space="preserve">• Постановлением Правительства Российской Федерации N 87 от 16.02.2008г. "О составе разделов проектной документации и требованиях к их содержанию"; </w:t>
      </w:r>
    </w:p>
    <w:p>
      <w:pPr>
        <w:pStyle w:val="para121"/>
        <w:numPr>
          <w:ilvl w:val="0"/>
          <w:numId w:val="0"/>
        </w:numPr>
        <w:ind w:left="567" w:firstLine="0"/>
        <w:spacing w:before="0" w:after="0"/>
        <w:rPr>
          <w:sz w:val="28"/>
          <w:szCs w:val="28"/>
        </w:rPr>
      </w:pPr>
      <w:r>
        <w:rPr>
          <w:sz w:val="28"/>
          <w:szCs w:val="28"/>
        </w:rPr>
        <w:t>• Федеральным законом "Об охране окружающей среды" N7-ФЗ от 10.01.2002 г.;</w:t>
      </w:r>
    </w:p>
    <w:p>
      <w:pPr>
        <w:pStyle w:val="para121"/>
        <w:numPr>
          <w:ilvl w:val="0"/>
          <w:numId w:val="0"/>
        </w:numPr>
        <w:ind w:left="567" w:firstLine="0"/>
        <w:spacing w:before="0" w:after="0"/>
        <w:rPr>
          <w:sz w:val="28"/>
          <w:szCs w:val="28"/>
        </w:rPr>
      </w:pPr>
      <w:r>
        <w:rPr>
          <w:sz w:val="28"/>
          <w:szCs w:val="28"/>
        </w:rPr>
        <w:t>• Федеральным законом "О санитарно-эпидемиологическом благополучии населения" N52-ФЗ от 30.03.1999 г.;</w:t>
      </w:r>
    </w:p>
    <w:p>
      <w:pPr>
        <w:pStyle w:val="para121"/>
        <w:numPr>
          <w:ilvl w:val="0"/>
          <w:numId w:val="0"/>
        </w:numPr>
        <w:ind w:left="567" w:firstLine="0"/>
        <w:spacing w:before="0" w:after="0"/>
        <w:rPr>
          <w:sz w:val="28"/>
          <w:szCs w:val="28"/>
        </w:rPr>
      </w:pPr>
      <w:r>
        <w:rPr>
          <w:sz w:val="28"/>
          <w:szCs w:val="28"/>
        </w:rPr>
        <w:t>• Федеральным законом "Об охране атмосферного воздуха" N96-ФЗ от 04.05.1999 г.;</w:t>
      </w:r>
    </w:p>
    <w:p>
      <w:pPr>
        <w:pStyle w:val="para121"/>
        <w:numPr>
          <w:ilvl w:val="0"/>
          <w:numId w:val="0"/>
        </w:numPr>
        <w:ind w:left="567" w:firstLine="0"/>
        <w:spacing w:before="0" w:after="0"/>
        <w:rPr>
          <w:sz w:val="28"/>
          <w:szCs w:val="28"/>
        </w:rPr>
      </w:pPr>
      <w:r>
        <w:rPr>
          <w:sz w:val="28"/>
          <w:szCs w:val="28"/>
        </w:rPr>
        <w:t>• Федеральным законом "Об отходах производства и потребления" N89-ФЗ от 24.06.1998 г.;</w:t>
      </w:r>
    </w:p>
    <w:p>
      <w:pPr>
        <w:pStyle w:val="para121"/>
        <w:numPr>
          <w:ilvl w:val="0"/>
          <w:numId w:val="0"/>
        </w:numPr>
        <w:ind w:left="567" w:firstLine="0"/>
        <w:spacing w:before="0" w:after="0"/>
        <w:rPr>
          <w:sz w:val="28"/>
          <w:szCs w:val="28"/>
        </w:rPr>
      </w:pPr>
      <w:r>
        <w:rPr>
          <w:sz w:val="28"/>
          <w:szCs w:val="28"/>
        </w:rPr>
        <w:t xml:space="preserve">• Водным Кодексом Российской Федерации (новая редакция); </w:t>
      </w:r>
    </w:p>
    <w:p>
      <w:pPr>
        <w:pStyle w:val="para121"/>
        <w:numPr>
          <w:ilvl w:val="0"/>
          <w:numId w:val="0"/>
        </w:numPr>
        <w:ind w:left="567" w:firstLine="0"/>
        <w:spacing w:before="0" w:after="0"/>
        <w:rPr>
          <w:sz w:val="28"/>
          <w:szCs w:val="28"/>
        </w:rPr>
      </w:pPr>
      <w:r>
        <w:rPr>
          <w:sz w:val="28"/>
          <w:szCs w:val="28"/>
        </w:rPr>
        <w:t xml:space="preserve">• СанПиН 2.2.1/2.1.1.1200-03. Новая редакция — "Санитарно-защитные зоны и санитарная классификация предприятий, сооружений и иных объектов"; </w:t>
      </w:r>
    </w:p>
    <w:p>
      <w:pPr>
        <w:pStyle w:val="para121"/>
        <w:numPr>
          <w:ilvl w:val="0"/>
          <w:numId w:val="0"/>
        </w:numPr>
        <w:ind w:left="567" w:firstLine="0"/>
        <w:spacing w:before="0" w:after="0"/>
        <w:rPr>
          <w:sz w:val="28"/>
          <w:szCs w:val="28"/>
        </w:rPr>
      </w:pPr>
      <w:r>
        <w:rPr>
          <w:sz w:val="28"/>
          <w:szCs w:val="28"/>
        </w:rPr>
        <w:t xml:space="preserve">• СанПиН 2.1.6.1032-01 "Атмосферный воздух и воздух закрытых помещений, санитарная охрана воздуха. Гигиенические требования к обеспечению качества атмосферного воздуха населенных мест"; </w:t>
      </w:r>
    </w:p>
    <w:p>
      <w:pPr>
        <w:pStyle w:val="para121"/>
        <w:numPr>
          <w:ilvl w:val="0"/>
          <w:numId w:val="0"/>
        </w:numPr>
        <w:ind w:left="567" w:firstLine="0"/>
        <w:spacing w:before="0" w:after="0"/>
        <w:rPr>
          <w:sz w:val="28"/>
          <w:szCs w:val="28"/>
        </w:rPr>
      </w:pPr>
      <w:r>
        <w:rPr>
          <w:sz w:val="28"/>
          <w:szCs w:val="28"/>
        </w:rPr>
        <w:t xml:space="preserve">• Гигиеническими нормативами ГН 2.1.6.1338-03. "Предельно допустимые концентрации (ПДК) загрязняющих веществ в атмосферном воздухе населённых мест"; </w:t>
      </w:r>
    </w:p>
    <w:p>
      <w:pPr>
        <w:pStyle w:val="para121"/>
        <w:numPr>
          <w:ilvl w:val="0"/>
          <w:numId w:val="0"/>
        </w:numPr>
        <w:ind w:left="567" w:firstLine="0"/>
        <w:spacing w:before="0" w:after="0"/>
        <w:rPr>
          <w:sz w:val="28"/>
          <w:szCs w:val="28"/>
        </w:rPr>
      </w:pPr>
      <w:r>
        <w:rPr>
          <w:sz w:val="28"/>
          <w:szCs w:val="28"/>
        </w:rPr>
        <w:t>• СанПиН 2.1.7.1287-03 "Санитарно-гигиенические требования к качеству почвы";</w:t>
      </w:r>
    </w:p>
    <w:p>
      <w:pPr>
        <w:pStyle w:val="para121"/>
        <w:numPr>
          <w:ilvl w:val="0"/>
          <w:numId w:val="0"/>
        </w:numPr>
        <w:ind w:left="567" w:firstLine="0"/>
        <w:spacing w:before="0" w:after="0"/>
        <w:rPr>
          <w:sz w:val="28"/>
          <w:szCs w:val="28"/>
        </w:rPr>
      </w:pPr>
      <w:r>
        <w:rPr>
          <w:sz w:val="28"/>
          <w:szCs w:val="28"/>
        </w:rPr>
        <w:t xml:space="preserve">• СанПиН N 4690-88 Санитарные правила содержания территорий населенных мест. </w:t>
      </w:r>
    </w:p>
    <w:p>
      <w:pPr>
        <w:pStyle w:val="para121"/>
        <w:numPr>
          <w:ilvl w:val="0"/>
          <w:numId w:val="0"/>
        </w:numPr>
        <w:ind w:left="567" w:firstLine="0"/>
        <w:spacing w:before="0" w:after="0"/>
        <w:rPr>
          <w:sz w:val="28"/>
          <w:szCs w:val="28"/>
        </w:rPr>
      </w:pPr>
      <w:r>
        <w:rPr>
          <w:sz w:val="28"/>
          <w:szCs w:val="28"/>
        </w:rPr>
        <w:t xml:space="preserve">• СанПиН 2.1.7.1322-03 Гигиенические требования к размещению и обезвреживанию отходов производства и потребления; </w:t>
      </w:r>
    </w:p>
    <w:p>
      <w:pPr>
        <w:pStyle w:val="para121"/>
        <w:numPr>
          <w:ilvl w:val="0"/>
          <w:numId w:val="0"/>
        </w:numPr>
        <w:ind w:left="567" w:firstLine="0"/>
        <w:spacing w:before="0" w:after="0"/>
        <w:rPr>
          <w:sz w:val="28"/>
          <w:szCs w:val="28"/>
        </w:rPr>
      </w:pPr>
      <w:r>
        <w:rPr>
          <w:sz w:val="28"/>
          <w:szCs w:val="28"/>
        </w:rPr>
        <w:t>• СП 2.6.1.1292-03 Гигиенические требования по ограничению облучения населения за счет природных источников ионизирующего излучения";</w:t>
      </w:r>
    </w:p>
    <w:p>
      <w:pPr>
        <w:pStyle w:val="para121"/>
        <w:numPr>
          <w:ilvl w:val="0"/>
          <w:numId w:val="0"/>
        </w:numPr>
        <w:ind w:left="567" w:firstLine="0"/>
        <w:spacing w:before="0" w:after="0"/>
        <w:rPr>
          <w:sz w:val="28"/>
          <w:szCs w:val="28"/>
        </w:rPr>
      </w:pPr>
      <w:r>
        <w:rPr>
          <w:sz w:val="28"/>
          <w:szCs w:val="28"/>
        </w:rPr>
        <w:t xml:space="preserve">• ОНД-86 "Методика расчета концентрации в атмосферном воздухе вредных веществ, содержащихся в выбросах предприятий"; </w:t>
      </w:r>
    </w:p>
    <w:p>
      <w:pPr>
        <w:pStyle w:val="para121"/>
        <w:numPr>
          <w:ilvl w:val="0"/>
          <w:numId w:val="0"/>
        </w:numPr>
        <w:ind w:left="567" w:firstLine="0"/>
        <w:spacing w:before="0" w:after="0"/>
        <w:rPr>
          <w:sz w:val="28"/>
          <w:szCs w:val="28"/>
        </w:rPr>
      </w:pPr>
      <w:r>
        <w:rPr>
          <w:sz w:val="28"/>
          <w:szCs w:val="28"/>
        </w:rPr>
        <w:t>• Пособием по разработке раздела проектной документации "Охрана окружающей среды" к СНиП 11-01-95;</w:t>
      </w:r>
    </w:p>
    <w:p>
      <w:pPr>
        <w:pStyle w:val="para13"/>
        <w:ind w:left="567" w:firstLine="0"/>
        <w:spacing w:line="360" w:lineRule="auto"/>
        <w:rPr>
          <w:sz w:val="28"/>
          <w:szCs w:val="28"/>
        </w:rPr>
      </w:pPr>
      <w:r>
        <w:rPr>
          <w:sz w:val="28"/>
          <w:szCs w:val="28"/>
        </w:rPr>
        <w:t>• СН 2.1.4.1074-01 Питьевая вода. Гигиенические требования к качеству воды централизованных систем питьевого водоснабжения. Контроль качества. Санитарно- гигиенические правила и нормативы, а также другими документами действующего законодательства РФ.</w:t>
      </w:r>
    </w:p>
    <w:p>
      <w:pPr>
        <w:pStyle w:val="para1"/>
        <w:spacing w:line="336" w:lineRule="auto"/>
        <w:jc w:val="center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para1"/>
        <w:spacing w:line="336" w:lineRule="auto"/>
        <w:jc w:val="center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para1"/>
        <w:spacing w:line="336" w:lineRule="auto"/>
        <w:jc w:val="center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para1"/>
        <w:spacing w:line="336" w:lineRule="auto"/>
        <w:jc w:val="center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para1"/>
        <w:spacing w:line="336" w:lineRule="auto"/>
        <w:jc w:val="center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para1"/>
        <w:spacing w:line="336" w:lineRule="auto"/>
        <w:jc w:val="center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para1"/>
        <w:spacing w:line="336" w:lineRule="auto"/>
        <w:jc w:val="center"/>
        <w:rPr>
          <w:sz w:val="28"/>
          <w:szCs w:val="28"/>
        </w:rPr>
      </w:pPr>
      <w:r>
        <w:rPr>
          <w:sz w:val="28"/>
          <w:szCs w:val="28"/>
        </w:rPr>
      </w:r>
    </w:p>
    <w:p>
      <w:pPr>
        <w:pStyle w:val="para1"/>
        <w:spacing w:line="336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РАЗДЕЛ 6. ТЕХНИКО-ЭКОНОМИЧЕСКИЕ ПОКАЗАТЕЛИ</w:t>
      </w:r>
    </w:p>
    <w:tbl>
      <w:tblPr>
        <w:tblStyle w:val="TableGrid"/>
        <w:name w:val="Таблица8"/>
        <w:tabOrder w:val="0"/>
        <w:jc w:val="left"/>
        <w:tblInd w:w="0" w:type="dxa"/>
        <w:tblW w:w="9345" w:type="dxa"/>
        <w:tblLook w:val="04A0" w:firstRow="1" w:lastRow="0" w:firstColumn="1" w:lastColumn="0" w:noHBand="0" w:noVBand="1"/>
      </w:tblPr>
      <w:tblGrid>
        <w:gridCol w:w="756"/>
        <w:gridCol w:w="4981"/>
        <w:gridCol w:w="1520"/>
        <w:gridCol w:w="1095"/>
        <w:gridCol w:w="993"/>
      </w:tblGrid>
      <w:tr>
        <w:trPr>
          <w:tblHeader w:val="0"/>
          <w:cantSplit/>
          <w:trHeight w:val="1259" w:hRule="atLeast"/>
        </w:trPr>
        <w:tc>
          <w:tcPr>
            <w:tcW w:w="756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№</w:t>
            </w:r>
          </w:p>
        </w:tc>
        <w:tc>
          <w:tcPr>
            <w:tcW w:w="4981" w:type="dxa"/>
            <w:tmTcPr id="1575269921" protected="0"/>
          </w:tcPr>
          <w:p>
            <w:pPr>
              <w:pStyle w:val="para13"/>
              <w:ind w:firstLine="0"/>
              <w:rPr>
                <w:b/>
                <w:bCs/>
              </w:rPr>
            </w:pPr>
            <w:r>
              <w:rPr>
                <w:b/>
                <w:bCs/>
              </w:rPr>
            </w:r>
          </w:p>
          <w:p>
            <w:pPr>
              <w:pStyle w:val="para13"/>
              <w:ind w:firstLine="0"/>
              <w:rPr>
                <w:b/>
                <w:bCs/>
              </w:rPr>
            </w:pPr>
            <w:r>
              <w:rPr>
                <w:b/>
                <w:bCs/>
              </w:rPr>
            </w:r>
          </w:p>
          <w:p>
            <w:pPr>
              <w:pStyle w:val="para13"/>
              <w:ind w:firstLine="0"/>
              <w:rPr>
                <w:b/>
                <w:bCs/>
              </w:rPr>
            </w:pPr>
            <w:r>
              <w:rPr>
                <w:b/>
                <w:bCs/>
              </w:rPr>
            </w:r>
          </w:p>
          <w:p>
            <w:pPr>
              <w:pStyle w:val="para13"/>
              <w:ind w:firstLine="0"/>
              <w:spacing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Наименование показателя</w:t>
            </w:r>
          </w:p>
        </w:tc>
        <w:tc>
          <w:tcPr>
            <w:tcW w:w="1520" w:type="dxa"/>
            <w:textDirection w:val="btLr"/>
            <w:tmTcPr id="1575269921" protected="0"/>
          </w:tcPr>
          <w:p>
            <w:pPr>
              <w:pStyle w:val="para13"/>
              <w:ind w:left="113" w:right="113" w:firstLine="0"/>
              <w:rPr>
                <w:b/>
                <w:bCs/>
              </w:rPr>
            </w:pPr>
            <w:r>
              <w:rPr>
                <w:b/>
                <w:bCs/>
              </w:rPr>
            </w:r>
          </w:p>
          <w:p>
            <w:pPr>
              <w:pStyle w:val="para13"/>
              <w:ind w:left="113" w:right="113" w:firstLine="0"/>
              <w:rPr>
                <w:b/>
                <w:bCs/>
              </w:rPr>
            </w:pPr>
            <w:r>
              <w:rPr>
                <w:b/>
                <w:bCs/>
              </w:rPr>
              <w:t>Единица измерения</w:t>
            </w:r>
          </w:p>
        </w:tc>
        <w:tc>
          <w:tcPr>
            <w:tcW w:w="1095" w:type="dxa"/>
            <w:textDirection w:val="btLr"/>
            <w:tmTcPr id="1575269921" protected="0"/>
          </w:tcPr>
          <w:p>
            <w:pPr>
              <w:pStyle w:val="para13"/>
              <w:ind w:left="113" w:right="113" w:firstLine="0"/>
              <w:rPr>
                <w:b/>
                <w:bCs/>
              </w:rPr>
            </w:pPr>
            <w:r>
              <w:rPr>
                <w:b/>
                <w:bCs/>
              </w:rPr>
            </w:r>
          </w:p>
          <w:p>
            <w:pPr>
              <w:pStyle w:val="para13"/>
              <w:ind w:left="113" w:right="113" w:firstLine="0"/>
              <w:rPr>
                <w:b/>
                <w:bCs/>
              </w:rPr>
            </w:pPr>
            <w:r>
              <w:rPr>
                <w:b/>
                <w:bCs/>
              </w:rPr>
              <w:t>Показатель</w:t>
            </w:r>
          </w:p>
        </w:tc>
        <w:tc>
          <w:tcPr>
            <w:tcW w:w="993" w:type="dxa"/>
            <w:textDirection w:val="btLr"/>
            <w:tmTcPr id="1575269921" protected="0"/>
          </w:tcPr>
          <w:p>
            <w:pPr>
              <w:pStyle w:val="para13"/>
              <w:ind w:left="113" w:right="113" w:firstLine="0"/>
              <w:spacing/>
              <w:jc w:val="center"/>
              <w:rPr>
                <w:b/>
                <w:bCs/>
              </w:rPr>
            </w:pPr>
            <w:r>
              <w:rPr>
                <w:b/>
                <w:bCs/>
              </w:rPr>
            </w:r>
          </w:p>
          <w:p>
            <w:pPr>
              <w:pStyle w:val="para13"/>
              <w:ind w:left="113" w:right="113" w:firstLine="0"/>
              <w:spacing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Примечания</w:t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756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</w:t>
            </w:r>
          </w:p>
        </w:tc>
        <w:tc>
          <w:tcPr>
            <w:tcW w:w="4981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</w:p>
        </w:tc>
        <w:tc>
          <w:tcPr>
            <w:tcW w:w="1520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</w:t>
            </w:r>
          </w:p>
        </w:tc>
        <w:tc>
          <w:tcPr>
            <w:tcW w:w="1095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4</w:t>
            </w:r>
          </w:p>
        </w:tc>
        <w:tc>
          <w:tcPr>
            <w:tcW w:w="993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</w:t>
            </w:r>
          </w:p>
        </w:tc>
      </w:tr>
      <w:tr>
        <w:trPr>
          <w:tblHeader w:val="0"/>
          <w:cantSplit w:val="0"/>
          <w:trHeight w:val="426" w:hRule="atLeast"/>
        </w:trPr>
        <w:tc>
          <w:tcPr>
            <w:tcW w:w="9345" w:type="dxa"/>
            <w:gridSpan w:val="5"/>
            <w:tmTcPr id="1575269921" protected="0"/>
          </w:tcPr>
          <w:p>
            <w:pPr>
              <w:pStyle w:val="para13"/>
              <w:numPr>
                <w:ilvl w:val="0"/>
                <w:numId w:val="1"/>
              </w:numPr>
              <w:ind w:left="720" w:hanging="360"/>
              <w:spacing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ТЕРРИТОРИЯ</w:t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756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1.1</w:t>
            </w:r>
          </w:p>
        </w:tc>
        <w:tc>
          <w:tcPr>
            <w:tcW w:w="4981" w:type="dxa"/>
            <w:tmTcPr id="1575269921" protected="0"/>
          </w:tcPr>
          <w:p>
            <w:pPr>
              <w:pStyle w:val="para13"/>
              <w:ind w:firstLine="0"/>
            </w:pPr>
            <w:r>
              <w:t>Площадь территории в границах разработки проекта всего, в т.ч.:</w:t>
            </w:r>
          </w:p>
        </w:tc>
        <w:tc>
          <w:tcPr>
            <w:tcW w:w="1520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га</w:t>
            </w:r>
          </w:p>
        </w:tc>
        <w:tc>
          <w:tcPr>
            <w:tcW w:w="1095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  <w:rPr>
                <w:color w:val="000000"/>
              </w:rPr>
            </w:pPr>
            <w:r>
              <w:rPr>
                <w:color w:val="000000"/>
              </w:rPr>
              <w:t>1,6</w:t>
            </w:r>
          </w:p>
        </w:tc>
        <w:tc>
          <w:tcPr>
            <w:tcW w:w="993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100 %</w:t>
            </w:r>
          </w:p>
        </w:tc>
      </w:tr>
      <w:tr>
        <w:trPr>
          <w:tblHeader w:val="0"/>
          <w:cantSplit w:val="0"/>
          <w:trHeight w:val="1240" w:hRule="atLeast"/>
        </w:trPr>
        <w:tc>
          <w:tcPr>
            <w:tcW w:w="756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1.1.1</w:t>
            </w:r>
          </w:p>
        </w:tc>
        <w:tc>
          <w:tcPr>
            <w:tcW w:w="4981" w:type="dxa"/>
            <w:tmTcPr id="1575269921" protected="0"/>
          </w:tcPr>
          <w:p>
            <w:pPr>
              <w:pStyle w:val="para13"/>
              <w:ind w:firstLine="0"/>
            </w:pPr>
            <w:r>
              <w:t>Территории общ. пользования (площадь, улицы, проезды, сквер, пешеходная улица, линейные объекты, охранные и санитарно-защитные зоны) в т.ч.:</w:t>
            </w:r>
          </w:p>
        </w:tc>
        <w:tc>
          <w:tcPr>
            <w:tcW w:w="1520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га</w:t>
            </w:r>
          </w:p>
        </w:tc>
        <w:tc>
          <w:tcPr>
            <w:tcW w:w="1095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  <w:rPr>
                <w:color w:val="000000"/>
              </w:rPr>
            </w:pPr>
            <w:r>
              <w:rPr>
                <w:color w:val="000000"/>
              </w:rPr>
              <w:t>0,2553</w:t>
            </w:r>
          </w:p>
        </w:tc>
        <w:tc>
          <w:tcPr>
            <w:tcW w:w="993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  <w:rPr>
                <w:color w:val="000000"/>
              </w:rPr>
            </w:pPr>
            <w:r>
              <w:rPr>
                <w:color w:val="000000"/>
              </w:rPr>
              <w:t>15,96%</w:t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756" w:type="dxa"/>
            <w:tmTcPr id="1575269921" protected="0"/>
          </w:tcPr>
          <w:p>
            <w:pPr>
              <w:pStyle w:val="para13"/>
              <w:ind w:firstLine="0"/>
            </w:pPr>
            <w:r>
              <w:t>1.1.2</w:t>
            </w:r>
          </w:p>
        </w:tc>
        <w:tc>
          <w:tcPr>
            <w:tcW w:w="4981" w:type="dxa"/>
            <w:tmTcPr id="1575269921" protected="0"/>
          </w:tcPr>
          <w:p>
            <w:pPr>
              <w:pStyle w:val="para13"/>
              <w:ind w:firstLine="0"/>
            </w:pPr>
            <w:r>
              <w:t>Участки общего пользования в границах красных линий</w:t>
            </w:r>
          </w:p>
        </w:tc>
        <w:tc>
          <w:tcPr>
            <w:tcW w:w="1520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га</w:t>
            </w:r>
          </w:p>
        </w:tc>
        <w:tc>
          <w:tcPr>
            <w:tcW w:w="1095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  <w:rPr>
                <w:color w:val="000000"/>
              </w:rPr>
            </w:pPr>
            <w:r>
              <w:rPr>
                <w:color w:val="000000"/>
              </w:rPr>
              <w:t>0,1072</w:t>
            </w:r>
          </w:p>
        </w:tc>
        <w:tc>
          <w:tcPr>
            <w:tcW w:w="993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  <w:rPr>
                <w:color w:val="000000"/>
              </w:rPr>
            </w:pPr>
            <w:r>
              <w:rPr>
                <w:color w:val="000000"/>
              </w:rPr>
              <w:t>6,69%</w:t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756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1.1.3</w:t>
            </w:r>
          </w:p>
        </w:tc>
        <w:tc>
          <w:tcPr>
            <w:tcW w:w="4981" w:type="dxa"/>
            <w:tmTcPr id="1575269921" protected="0"/>
          </w:tcPr>
          <w:p>
            <w:pPr>
              <w:pStyle w:val="para13"/>
              <w:ind w:firstLine="0"/>
            </w:pPr>
            <w:r>
              <w:t>Участки общего пользования за границами красных линий</w:t>
            </w:r>
          </w:p>
        </w:tc>
        <w:tc>
          <w:tcPr>
            <w:tcW w:w="1520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га</w:t>
            </w:r>
          </w:p>
        </w:tc>
        <w:tc>
          <w:tcPr>
            <w:tcW w:w="1095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  <w:rPr>
                <w:color w:val="000000"/>
              </w:rPr>
            </w:pPr>
            <w:r>
              <w:rPr>
                <w:color w:val="000000"/>
              </w:rPr>
              <w:t>0,1936</w:t>
            </w:r>
          </w:p>
        </w:tc>
        <w:tc>
          <w:tcPr>
            <w:tcW w:w="993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  <w:rPr>
                <w:color w:val="000000"/>
              </w:rPr>
            </w:pPr>
            <w:r>
              <w:rPr>
                <w:color w:val="000000"/>
              </w:rPr>
              <w:t>12,10%</w:t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756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1.1.4</w:t>
            </w:r>
          </w:p>
        </w:tc>
        <w:tc>
          <w:tcPr>
            <w:tcW w:w="4981" w:type="dxa"/>
            <w:tmTcPr id="1575269921" protected="0"/>
          </w:tcPr>
          <w:p>
            <w:pPr>
              <w:pStyle w:val="para13"/>
              <w:ind w:firstLine="0"/>
            </w:pPr>
            <w:r>
              <w:t>Зона объектов многоэтажного жилищного строительства (проект.)</w:t>
            </w:r>
          </w:p>
        </w:tc>
        <w:tc>
          <w:tcPr>
            <w:tcW w:w="1520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га</w:t>
            </w:r>
          </w:p>
        </w:tc>
        <w:tc>
          <w:tcPr>
            <w:tcW w:w="1095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  <w:rPr>
                <w:color w:val="000000"/>
              </w:rPr>
            </w:pPr>
            <w:r>
              <w:rPr>
                <w:color w:val="000000"/>
              </w:rPr>
              <w:t>1,0041</w:t>
            </w:r>
          </w:p>
        </w:tc>
        <w:tc>
          <w:tcPr>
            <w:tcW w:w="993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  <w:rPr>
                <w:color w:val="000000"/>
              </w:rPr>
            </w:pPr>
            <w:r>
              <w:rPr>
                <w:color w:val="000000"/>
              </w:rPr>
              <w:t>62,76%</w:t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756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1.1.5</w:t>
            </w:r>
          </w:p>
        </w:tc>
        <w:tc>
          <w:tcPr>
            <w:tcW w:w="4981" w:type="dxa"/>
            <w:tmTcPr id="1575269921" protected="0"/>
          </w:tcPr>
          <w:p>
            <w:pPr>
              <w:pStyle w:val="para13"/>
              <w:ind w:firstLine="0"/>
            </w:pPr>
            <w:r>
              <w:t>Зона объектов коммунального обслуживания</w:t>
            </w:r>
          </w:p>
        </w:tc>
        <w:tc>
          <w:tcPr>
            <w:tcW w:w="1520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га</w:t>
            </w:r>
          </w:p>
        </w:tc>
        <w:tc>
          <w:tcPr>
            <w:tcW w:w="1095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  <w:rPr>
                <w:color w:val="000000"/>
              </w:rPr>
            </w:pPr>
            <w:r>
              <w:rPr>
                <w:color w:val="000000"/>
              </w:rPr>
              <w:t>0,0398</w:t>
            </w:r>
          </w:p>
        </w:tc>
        <w:tc>
          <w:tcPr>
            <w:tcW w:w="993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  <w:rPr>
                <w:color w:val="000000"/>
              </w:rPr>
            </w:pPr>
            <w:r>
              <w:rPr>
                <w:color w:val="000000"/>
              </w:rPr>
              <w:t>2,49%</w:t>
            </w:r>
          </w:p>
        </w:tc>
      </w:tr>
      <w:tr>
        <w:trPr>
          <w:tblHeader w:val="0"/>
          <w:cantSplit w:val="0"/>
          <w:trHeight w:val="426" w:hRule="atLeast"/>
        </w:trPr>
        <w:tc>
          <w:tcPr>
            <w:tcW w:w="9345" w:type="dxa"/>
            <w:gridSpan w:val="5"/>
            <w:tmTcPr id="1575269921" protected="0"/>
          </w:tcPr>
          <w:p>
            <w:pPr>
              <w:pStyle w:val="para13"/>
              <w:numPr>
                <w:ilvl w:val="0"/>
                <w:numId w:val="1"/>
              </w:numPr>
              <w:ind w:left="720" w:hanging="360"/>
              <w:spacing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ЖИЛИЩНЫЙ ФОНД И НАСЕЛЕНИЕ</w:t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756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2.1</w:t>
            </w:r>
          </w:p>
        </w:tc>
        <w:tc>
          <w:tcPr>
            <w:tcW w:w="4981" w:type="dxa"/>
            <w:tmTcPr id="1575269921" protected="0"/>
          </w:tcPr>
          <w:p>
            <w:pPr>
              <w:pStyle w:val="para13"/>
              <w:ind w:firstLine="0"/>
            </w:pPr>
            <w:r>
              <w:t xml:space="preserve">Многоквартирные жилые дома, в т.ч.: </w:t>
            </w:r>
          </w:p>
        </w:tc>
        <w:tc>
          <w:tcPr>
            <w:tcW w:w="1520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Кол-во домов/шт.</w:t>
            </w:r>
          </w:p>
        </w:tc>
        <w:tc>
          <w:tcPr>
            <w:tcW w:w="1095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3</w:t>
            </w:r>
          </w:p>
        </w:tc>
        <w:tc>
          <w:tcPr>
            <w:tcW w:w="993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756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2.1.1</w:t>
            </w:r>
          </w:p>
        </w:tc>
        <w:tc>
          <w:tcPr>
            <w:tcW w:w="4981" w:type="dxa"/>
            <w:tmTcPr id="1575269921" protected="0"/>
          </w:tcPr>
          <w:p>
            <w:pPr>
              <w:pStyle w:val="para13"/>
              <w:ind w:firstLine="0"/>
            </w:pPr>
            <w:r>
              <w:t>Многоквартирный 1-но секционный жилой дом (</w:t>
            </w:r>
            <w:r>
              <w:rPr>
                <w:lang w:val="en-us"/>
              </w:rPr>
              <w:t>I</w:t>
            </w:r>
            <w:r>
              <w:t xml:space="preserve"> этап) - 24 квартиры</w:t>
            </w:r>
          </w:p>
        </w:tc>
        <w:tc>
          <w:tcPr>
            <w:tcW w:w="1520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Кол-во домов/шт.</w:t>
            </w:r>
          </w:p>
        </w:tc>
        <w:tc>
          <w:tcPr>
            <w:tcW w:w="1095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1</w:t>
            </w:r>
          </w:p>
        </w:tc>
        <w:tc>
          <w:tcPr>
            <w:tcW w:w="993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756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2.1.2</w:t>
            </w:r>
          </w:p>
        </w:tc>
        <w:tc>
          <w:tcPr>
            <w:tcW w:w="4981" w:type="dxa"/>
            <w:tmTcPr id="1575269921" protected="0"/>
          </w:tcPr>
          <w:p>
            <w:pPr>
              <w:pStyle w:val="para13"/>
              <w:ind w:firstLine="0"/>
            </w:pPr>
            <w:r>
              <w:t>Многоквартирный 4-х секционный жилой дом (</w:t>
            </w:r>
            <w:r>
              <w:rPr>
                <w:lang w:val="en-us"/>
              </w:rPr>
              <w:t>II</w:t>
            </w:r>
            <w:r>
              <w:t xml:space="preserve"> этап) - 96 квартир</w:t>
            </w:r>
          </w:p>
        </w:tc>
        <w:tc>
          <w:tcPr>
            <w:tcW w:w="1520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Кол-во домов/шт.</w:t>
            </w:r>
          </w:p>
        </w:tc>
        <w:tc>
          <w:tcPr>
            <w:tcW w:w="1095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1</w:t>
            </w:r>
          </w:p>
        </w:tc>
        <w:tc>
          <w:tcPr>
            <w:tcW w:w="993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756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2.1.3</w:t>
            </w:r>
          </w:p>
        </w:tc>
        <w:tc>
          <w:tcPr>
            <w:tcW w:w="4981" w:type="dxa"/>
            <w:tmTcPr id="1575269921" protected="0"/>
          </w:tcPr>
          <w:p>
            <w:pPr>
              <w:pStyle w:val="para13"/>
              <w:ind w:firstLine="0"/>
            </w:pPr>
            <w:r>
              <w:t>Многоквартирный 2-х секционный жилой дом (</w:t>
            </w:r>
            <w:r>
              <w:rPr>
                <w:lang w:val="en-us"/>
              </w:rPr>
              <w:t>III</w:t>
            </w:r>
            <w:r>
              <w:t xml:space="preserve"> этап) - 54 квартиры</w:t>
            </w:r>
          </w:p>
        </w:tc>
        <w:tc>
          <w:tcPr>
            <w:tcW w:w="1520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Кол-во домов/шт.</w:t>
            </w:r>
          </w:p>
        </w:tc>
        <w:tc>
          <w:tcPr>
            <w:tcW w:w="1095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1</w:t>
            </w:r>
          </w:p>
        </w:tc>
        <w:tc>
          <w:tcPr>
            <w:tcW w:w="993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756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2.2</w:t>
            </w:r>
          </w:p>
        </w:tc>
        <w:tc>
          <w:tcPr>
            <w:tcW w:w="4981" w:type="dxa"/>
            <w:tmTcPr id="1575269921" protected="0"/>
          </w:tcPr>
          <w:p>
            <w:pPr>
              <w:pStyle w:val="para13"/>
              <w:ind w:firstLine="0"/>
            </w:pPr>
            <w:r>
              <w:t>Кол-во человек, размещаемых в планируемом доме (</w:t>
            </w:r>
            <w:r>
              <w:rPr>
                <w:lang w:val="en-us"/>
              </w:rPr>
              <w:t>I - II</w:t>
            </w:r>
            <w:r>
              <w:t xml:space="preserve"> этап)</w:t>
            </w:r>
          </w:p>
        </w:tc>
        <w:tc>
          <w:tcPr>
            <w:tcW w:w="1520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чел./секция</w:t>
            </w:r>
          </w:p>
        </w:tc>
        <w:tc>
          <w:tcPr>
            <w:tcW w:w="1095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72/1</w:t>
            </w:r>
          </w:p>
        </w:tc>
        <w:tc>
          <w:tcPr>
            <w:tcW w:w="993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756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2.3</w:t>
            </w:r>
          </w:p>
        </w:tc>
        <w:tc>
          <w:tcPr>
            <w:tcW w:w="4981" w:type="dxa"/>
            <w:tmTcPr id="1575269921" protected="0"/>
          </w:tcPr>
          <w:p>
            <w:pPr>
              <w:pStyle w:val="para13"/>
              <w:ind w:firstLine="0"/>
            </w:pPr>
            <w:r>
              <w:t>Кол-во человек, размещаемых в планируемом доме (</w:t>
            </w:r>
            <w:r>
              <w:rPr>
                <w:lang w:val="en-us"/>
              </w:rPr>
              <w:t>III</w:t>
            </w:r>
            <w:r>
              <w:t xml:space="preserve"> этап)</w:t>
            </w:r>
          </w:p>
        </w:tc>
        <w:tc>
          <w:tcPr>
            <w:tcW w:w="1520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чел./секция</w:t>
            </w:r>
          </w:p>
        </w:tc>
        <w:tc>
          <w:tcPr>
            <w:tcW w:w="1095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80/1</w:t>
            </w:r>
          </w:p>
        </w:tc>
        <w:tc>
          <w:tcPr>
            <w:tcW w:w="993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756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2.4</w:t>
            </w:r>
          </w:p>
        </w:tc>
        <w:tc>
          <w:tcPr>
            <w:tcW w:w="4981" w:type="dxa"/>
            <w:tmTcPr id="1575269921" protected="0"/>
          </w:tcPr>
          <w:p>
            <w:pPr>
              <w:pStyle w:val="para13"/>
              <w:ind w:firstLine="0"/>
            </w:pPr>
            <w:r>
              <w:t>Средний размер семьи</w:t>
            </w:r>
          </w:p>
        </w:tc>
        <w:tc>
          <w:tcPr>
            <w:tcW w:w="1520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Чел.</w:t>
            </w:r>
          </w:p>
        </w:tc>
        <w:tc>
          <w:tcPr>
            <w:tcW w:w="1095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3</w:t>
            </w:r>
          </w:p>
        </w:tc>
        <w:tc>
          <w:tcPr>
            <w:tcW w:w="993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756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2.5</w:t>
            </w:r>
          </w:p>
        </w:tc>
        <w:tc>
          <w:tcPr>
            <w:tcW w:w="4981" w:type="dxa"/>
            <w:tmTcPr id="1575269921" protected="0"/>
          </w:tcPr>
          <w:p>
            <w:pPr>
              <w:pStyle w:val="para13"/>
              <w:ind w:firstLine="0"/>
            </w:pPr>
            <w:r>
              <w:t>Расчетное кол-во населения, в том числе:</w:t>
            </w:r>
          </w:p>
        </w:tc>
        <w:tc>
          <w:tcPr>
            <w:tcW w:w="1520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Чел.</w:t>
            </w:r>
          </w:p>
        </w:tc>
        <w:tc>
          <w:tcPr>
            <w:tcW w:w="1095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520</w:t>
            </w:r>
          </w:p>
        </w:tc>
        <w:tc>
          <w:tcPr>
            <w:tcW w:w="993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</w:t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756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2.5.1</w:t>
            </w:r>
          </w:p>
        </w:tc>
        <w:tc>
          <w:tcPr>
            <w:tcW w:w="4981" w:type="dxa"/>
            <w:tmTcPr id="1575269921" protected="0"/>
          </w:tcPr>
          <w:p>
            <w:pPr>
              <w:pStyle w:val="para13"/>
              <w:ind w:firstLine="0"/>
            </w:pPr>
            <w:r>
              <w:t>Многоквартирный 1-но секционный жилой дом (</w:t>
            </w:r>
            <w:r>
              <w:rPr>
                <w:lang w:val="en-us"/>
              </w:rPr>
              <w:t>I</w:t>
            </w:r>
            <w:r>
              <w:t xml:space="preserve"> этап)</w:t>
            </w:r>
          </w:p>
        </w:tc>
        <w:tc>
          <w:tcPr>
            <w:tcW w:w="1520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Чел.</w:t>
            </w:r>
          </w:p>
        </w:tc>
        <w:tc>
          <w:tcPr>
            <w:tcW w:w="1095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72</w:t>
            </w:r>
          </w:p>
        </w:tc>
        <w:tc>
          <w:tcPr>
            <w:tcW w:w="993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756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2.5.2</w:t>
            </w:r>
          </w:p>
        </w:tc>
        <w:tc>
          <w:tcPr>
            <w:tcW w:w="4981" w:type="dxa"/>
            <w:tmTcPr id="1575269921" protected="0"/>
          </w:tcPr>
          <w:p>
            <w:pPr>
              <w:pStyle w:val="para13"/>
              <w:ind w:firstLine="0"/>
            </w:pPr>
            <w:r>
              <w:t>Многоквартирный 4-х секционный жилой дом (</w:t>
            </w:r>
            <w:r>
              <w:rPr>
                <w:lang w:val="en-us"/>
              </w:rPr>
              <w:t>II</w:t>
            </w:r>
            <w:r>
              <w:t xml:space="preserve"> этап)</w:t>
            </w:r>
          </w:p>
        </w:tc>
        <w:tc>
          <w:tcPr>
            <w:tcW w:w="1520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Чел.</w:t>
            </w:r>
          </w:p>
        </w:tc>
        <w:tc>
          <w:tcPr>
            <w:tcW w:w="1095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288</w:t>
            </w:r>
          </w:p>
        </w:tc>
        <w:tc>
          <w:tcPr>
            <w:tcW w:w="993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756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2.5.3</w:t>
            </w:r>
          </w:p>
        </w:tc>
        <w:tc>
          <w:tcPr>
            <w:tcW w:w="4981" w:type="dxa"/>
            <w:tmTcPr id="1575269921" protected="0"/>
          </w:tcPr>
          <w:p>
            <w:pPr>
              <w:pStyle w:val="para13"/>
              <w:ind w:firstLine="0"/>
            </w:pPr>
            <w:r>
              <w:t>Многоквартирный 2-х секционный жилой дом (</w:t>
            </w:r>
            <w:r>
              <w:rPr>
                <w:lang w:val="en-us"/>
              </w:rPr>
              <w:t>III</w:t>
            </w:r>
            <w:r>
              <w:t xml:space="preserve"> этап)</w:t>
            </w:r>
          </w:p>
        </w:tc>
        <w:tc>
          <w:tcPr>
            <w:tcW w:w="1520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Чел.</w:t>
            </w:r>
          </w:p>
        </w:tc>
        <w:tc>
          <w:tcPr>
            <w:tcW w:w="1095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160</w:t>
            </w:r>
          </w:p>
        </w:tc>
        <w:tc>
          <w:tcPr>
            <w:tcW w:w="993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</w:r>
          </w:p>
        </w:tc>
      </w:tr>
      <w:tr>
        <w:trPr>
          <w:tblHeader w:val="0"/>
          <w:cantSplit w:val="0"/>
          <w:trHeight w:val="396" w:hRule="atLeast"/>
        </w:trPr>
        <w:tc>
          <w:tcPr>
            <w:tcW w:w="9345" w:type="dxa"/>
            <w:gridSpan w:val="5"/>
            <w:tmTcPr id="1575269921" protected="0"/>
          </w:tcPr>
          <w:p>
            <w:pPr>
              <w:pStyle w:val="para13"/>
              <w:numPr>
                <w:ilvl w:val="0"/>
                <w:numId w:val="1"/>
              </w:numPr>
              <w:ind w:left="720" w:hanging="360"/>
              <w:spacing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ОЗЕЛЕНЕНИЕ ТЕРРИТОРИИ ОБЩЕГО ПОЛЬЗОВАНИЯ</w:t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756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3.1</w:t>
            </w:r>
          </w:p>
        </w:tc>
        <w:tc>
          <w:tcPr>
            <w:tcW w:w="4981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Озелененные территории общего пользования</w:t>
            </w:r>
          </w:p>
        </w:tc>
        <w:tc>
          <w:tcPr>
            <w:tcW w:w="1520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га</w:t>
            </w:r>
          </w:p>
        </w:tc>
        <w:tc>
          <w:tcPr>
            <w:tcW w:w="1095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0,09</w:t>
            </w:r>
          </w:p>
        </w:tc>
        <w:tc>
          <w:tcPr>
            <w:tcW w:w="993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/>
          </w:p>
        </w:tc>
      </w:tr>
      <w:tr>
        <w:trPr>
          <w:tblHeader w:val="0"/>
          <w:cantSplit w:val="0"/>
          <w:trHeight w:val="456" w:hRule="atLeast"/>
        </w:trPr>
        <w:tc>
          <w:tcPr>
            <w:tcW w:w="9345" w:type="dxa"/>
            <w:gridSpan w:val="5"/>
            <w:tmTcPr id="1575269921" protected="0"/>
          </w:tcPr>
          <w:p>
            <w:pPr>
              <w:pStyle w:val="para13"/>
              <w:numPr>
                <w:ilvl w:val="0"/>
                <w:numId w:val="1"/>
              </w:numPr>
              <w:ind w:left="720" w:hanging="360"/>
              <w:spacing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ОБЪЕКТЫ ТРАНСПОРТНОЙ ИНФРАСТУРКТУРЫ</w:t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756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4.1</w:t>
            </w:r>
          </w:p>
        </w:tc>
        <w:tc>
          <w:tcPr>
            <w:tcW w:w="4981" w:type="dxa"/>
            <w:tmTcPr id="1575269921" protected="0"/>
          </w:tcPr>
          <w:p>
            <w:pPr>
              <w:pStyle w:val="para13"/>
              <w:ind w:firstLine="0"/>
            </w:pPr>
            <w:r>
              <w:t>Протяженность улицы местного значения в районах многоэтажной застройки</w:t>
            </w:r>
          </w:p>
        </w:tc>
        <w:tc>
          <w:tcPr>
            <w:tcW w:w="1520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км</w:t>
            </w:r>
          </w:p>
        </w:tc>
        <w:tc>
          <w:tcPr>
            <w:tcW w:w="1095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0,136</w:t>
            </w:r>
          </w:p>
        </w:tc>
        <w:tc>
          <w:tcPr>
            <w:tcW w:w="993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-</w:t>
            </w:r>
          </w:p>
        </w:tc>
      </w:tr>
    </w:tbl>
    <w:p>
      <w:pPr>
        <w:ind w:firstLine="0"/>
        <w:tabs defTabSz="708"/>
      </w:pPr>
      <w:r/>
    </w:p>
    <w:p>
      <w:pPr>
        <w:pStyle w:val="para1"/>
        <w:spacing w:line="336" w:lineRule="auto"/>
        <w:jc w:val="center"/>
        <w:tabs defTabSz="708"/>
        <w:rPr>
          <w:rFonts w:eastAsia="Times New Roman" w:cs="Times New Roman"/>
          <w:sz w:val="28"/>
          <w:szCs w:val="28"/>
        </w:rPr>
      </w:pPr>
      <w:r>
        <w:rPr>
          <w:rFonts w:eastAsia="Times New Roman" w:cs="Times New Roman"/>
          <w:sz w:val="28"/>
          <w:szCs w:val="28"/>
        </w:rPr>
      </w:r>
    </w:p>
    <w:p>
      <w:pPr>
        <w:pStyle w:val="para1"/>
        <w:spacing w:line="336" w:lineRule="auto"/>
        <w:jc w:val="center"/>
        <w:tabs defTabSz="708"/>
        <w:rPr>
          <w:rFonts w:eastAsia="Times New Roman" w:cs="Times New Roman"/>
          <w:sz w:val="28"/>
          <w:szCs w:val="28"/>
        </w:rPr>
      </w:pPr>
      <w:r>
        <w:rPr>
          <w:rFonts w:eastAsia="Times New Roman" w:cs="Times New Roman"/>
          <w:sz w:val="28"/>
          <w:szCs w:val="28"/>
        </w:rPr>
      </w:r>
    </w:p>
    <w:p>
      <w:pPr>
        <w:pStyle w:val="para1"/>
        <w:spacing w:line="336" w:lineRule="auto"/>
        <w:jc w:val="center"/>
        <w:tabs defTabSz="708"/>
        <w:rPr>
          <w:rFonts w:eastAsia="Times New Roman" w:cs="Times New Roman"/>
          <w:sz w:val="28"/>
          <w:szCs w:val="28"/>
        </w:rPr>
      </w:pPr>
      <w:r>
        <w:rPr>
          <w:rFonts w:eastAsia="Times New Roman" w:cs="Times New Roman"/>
          <w:b/>
          <w:bCs/>
          <w:sz w:val="28"/>
          <w:szCs w:val="28"/>
        </w:rPr>
        <w:t>Технико-Экономические показатели благоустройства территории</w:t>
      </w:r>
      <w:r>
        <w:rPr>
          <w:rFonts w:eastAsia="Times New Roman" w:cs="Times New Roman"/>
          <w:sz w:val="28"/>
          <w:szCs w:val="28"/>
        </w:rPr>
      </w:r>
    </w:p>
    <w:p>
      <w:pPr>
        <w:tabs defTabSz="708"/>
      </w:pPr>
      <w:r/>
    </w:p>
    <w:tbl>
      <w:tblPr>
        <w:tblStyle w:val="TableGrid"/>
        <w:name w:val="Таблица9"/>
        <w:tabOrder w:val="0"/>
        <w:jc w:val="left"/>
        <w:tblInd w:w="-714" w:type="dxa"/>
        <w:tblW w:w="10348" w:type="dxa"/>
        <w:tblLook w:val="04A0" w:firstRow="1" w:lastRow="0" w:firstColumn="1" w:lastColumn="0" w:noHBand="0" w:noVBand="1"/>
      </w:tblPr>
      <w:tblGrid>
        <w:gridCol w:w="480"/>
        <w:gridCol w:w="2255"/>
        <w:gridCol w:w="1633"/>
        <w:gridCol w:w="581"/>
        <w:gridCol w:w="1807"/>
        <w:gridCol w:w="1796"/>
        <w:gridCol w:w="1796"/>
      </w:tblGrid>
      <w:tr>
        <w:trPr>
          <w:tblHeader w:val="0"/>
          <w:cantSplit/>
          <w:trHeight w:val="1784" w:hRule="atLeast"/>
        </w:trPr>
        <w:tc>
          <w:tcPr>
            <w:tcW w:w="480" w:type="dxa"/>
            <w:vMerge w:val="restart"/>
            <w:tmTcPr id="1575269921" protected="0"/>
          </w:tcPr>
          <w:p>
            <w:pPr>
              <w:pStyle w:val="para13"/>
              <w:ind w:firstLine="0"/>
              <w:spacing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№</w:t>
            </w:r>
          </w:p>
        </w:tc>
        <w:tc>
          <w:tcPr>
            <w:tcW w:w="2255" w:type="dxa"/>
            <w:vMerge w:val="restart"/>
            <w:tmTcPr id="1575269921" protected="0"/>
          </w:tcPr>
          <w:p>
            <w:pPr>
              <w:pStyle w:val="para13"/>
              <w:ind w:firstLine="0"/>
              <w:rPr>
                <w:b/>
                <w:bCs/>
              </w:rPr>
            </w:pPr>
            <w:r>
              <w:rPr>
                <w:b/>
                <w:bCs/>
              </w:rPr>
            </w:r>
          </w:p>
          <w:p>
            <w:pPr>
              <w:pStyle w:val="para13"/>
              <w:ind w:firstLine="0"/>
              <w:rPr>
                <w:b/>
                <w:bCs/>
              </w:rPr>
            </w:pPr>
            <w:r>
              <w:rPr>
                <w:b/>
                <w:bCs/>
              </w:rPr>
            </w:r>
          </w:p>
          <w:p>
            <w:pPr>
              <w:pStyle w:val="para13"/>
              <w:ind w:firstLine="0"/>
              <w:rPr>
                <w:b/>
                <w:bCs/>
              </w:rPr>
            </w:pPr>
            <w:r>
              <w:rPr>
                <w:b/>
                <w:bCs/>
              </w:rPr>
            </w:r>
          </w:p>
          <w:p>
            <w:pPr>
              <w:pStyle w:val="para13"/>
              <w:ind w:firstLine="0"/>
              <w:spacing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Наименование показателя</w:t>
            </w:r>
          </w:p>
        </w:tc>
        <w:tc>
          <w:tcPr>
            <w:tcW w:w="1633" w:type="dxa"/>
            <w:vMerge w:val="restart"/>
            <w:textDirection w:val="btLr"/>
            <w:tmTcPr id="1575269921" protected="0"/>
          </w:tcPr>
          <w:p>
            <w:pPr>
              <w:pStyle w:val="para13"/>
              <w:ind w:left="113" w:right="113" w:firstLine="0"/>
              <w:rPr>
                <w:b/>
                <w:bCs/>
              </w:rPr>
            </w:pPr>
            <w:r>
              <w:rPr>
                <w:b/>
                <w:bCs/>
              </w:rPr>
            </w:r>
          </w:p>
          <w:p>
            <w:pPr>
              <w:pStyle w:val="para13"/>
              <w:ind w:left="113" w:right="113" w:firstLine="0"/>
              <w:rPr>
                <w:b/>
                <w:bCs/>
              </w:rPr>
            </w:pPr>
            <w:r>
              <w:rPr>
                <w:b/>
                <w:bCs/>
              </w:rPr>
            </w:r>
          </w:p>
          <w:p>
            <w:pPr>
              <w:pStyle w:val="para13"/>
              <w:ind w:left="113" w:right="113" w:firstLine="0"/>
              <w:rPr>
                <w:b/>
                <w:bCs/>
              </w:rPr>
            </w:pPr>
            <w:r>
              <w:rPr>
                <w:b/>
                <w:bCs/>
              </w:rPr>
              <w:t>Единица измерения</w:t>
            </w:r>
          </w:p>
        </w:tc>
        <w:tc>
          <w:tcPr>
            <w:tcW w:w="581" w:type="dxa"/>
            <w:vMerge w:val="restart"/>
            <w:textDirection w:val="btLr"/>
            <w:tmTcPr id="1575269921" protected="0"/>
          </w:tcPr>
          <w:p>
            <w:pPr>
              <w:pStyle w:val="para13"/>
              <w:ind w:left="113" w:right="113" w:firstLine="0"/>
              <w:spacing/>
              <w:jc w:val="left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Удельный размер площадки, кв.м/чел</w:t>
            </w:r>
          </w:p>
        </w:tc>
        <w:tc>
          <w:tcPr>
            <w:tcW w:w="5399" w:type="dxa"/>
            <w:gridSpan w:val="3"/>
            <w:textDirection w:val="btLr"/>
            <w:tmTcPr id="1575269921" protected="0"/>
          </w:tcPr>
          <w:p>
            <w:pPr>
              <w:pStyle w:val="para13"/>
              <w:ind w:left="113" w:right="113" w:firstLine="0"/>
              <w:spacing/>
              <w:jc w:val="center"/>
              <w:rPr>
                <w:b/>
                <w:bCs/>
              </w:rPr>
            </w:pPr>
            <w:r>
              <w:rPr>
                <w:b/>
                <w:bCs/>
              </w:rPr>
            </w:r>
          </w:p>
          <w:p>
            <w:pPr>
              <w:pStyle w:val="para13"/>
              <w:ind w:left="113" w:right="113" w:firstLine="0"/>
              <w:spacing/>
              <w:jc w:val="center"/>
              <w:rPr>
                <w:b/>
                <w:bCs/>
              </w:rPr>
            </w:pPr>
            <w:r>
              <w:rPr>
                <w:b/>
                <w:bCs/>
              </w:rPr>
            </w:r>
          </w:p>
          <w:p>
            <w:pPr>
              <w:pStyle w:val="para13"/>
              <w:ind w:left="113" w:right="113" w:firstLine="0"/>
              <w:spacing/>
              <w:jc w:val="center"/>
              <w:rPr>
                <w:b/>
                <w:bCs/>
              </w:rPr>
            </w:pPr>
            <w:r>
              <w:rPr>
                <w:b/>
                <w:bCs/>
              </w:rPr>
            </w:r>
          </w:p>
          <w:p>
            <w:pPr>
              <w:pStyle w:val="para13"/>
              <w:ind w:left="113" w:right="113" w:firstLine="0"/>
              <w:spacing/>
              <w:jc w:val="center"/>
              <w:rPr>
                <w:b/>
                <w:bCs/>
              </w:rPr>
            </w:pPr>
            <w:r>
              <w:rPr>
                <w:b/>
                <w:bCs/>
              </w:rPr>
            </w:r>
          </w:p>
          <w:p>
            <w:pPr>
              <w:pStyle w:val="para13"/>
              <w:ind w:left="113" w:right="113" w:firstLine="0"/>
              <w:spacing/>
              <w:jc w:val="center"/>
              <w:rPr>
                <w:b/>
                <w:bCs/>
              </w:rPr>
            </w:pPr>
            <w:r>
              <w:rPr>
                <w:b/>
                <w:bCs/>
              </w:rPr>
            </w:r>
          </w:p>
          <w:p>
            <w:pPr>
              <w:pStyle w:val="para13"/>
              <w:ind w:left="113" w:right="113" w:firstLine="0"/>
              <w:spacing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Расчетные площади, кв.м/</w:t>
            </w:r>
          </w:p>
          <w:p>
            <w:pPr>
              <w:pStyle w:val="para13"/>
              <w:ind w:left="113" w:right="113" w:firstLine="0"/>
              <w:spacing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маш.мест</w:t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480" w:type="dxa"/>
            <w:vMerge/>
            <w:tmTcPr id="1575269921" protected="0"/>
          </w:tcPr>
          <w:p>
            <w:pPr>
              <w:widowControl/>
              <w:rPr>
                <w:rFonts w:ascii="Calibri" w:hAnsi="Calibri" w:eastAsia="Calibri" w:cs="Times New Roman"/>
                <w:sz w:val="22"/>
                <w:szCs w:val="22"/>
                <w:lang w:bidi="ar-sa"/>
              </w:rPr>
            </w:pPr>
          </w:p>
        </w:tc>
        <w:tc>
          <w:tcPr>
            <w:tcW w:w="2255" w:type="dxa"/>
            <w:vMerge/>
            <w:tmTcPr id="1575269921" protected="0"/>
          </w:tcPr>
          <w:p>
            <w:pPr>
              <w:widowControl/>
              <w:rPr>
                <w:rFonts w:ascii="Calibri" w:hAnsi="Calibri" w:eastAsia="Calibri" w:cs="Times New Roman"/>
                <w:sz w:val="22"/>
                <w:szCs w:val="22"/>
                <w:lang w:bidi="ar-sa"/>
              </w:rPr>
            </w:pPr>
          </w:p>
        </w:tc>
        <w:tc>
          <w:tcPr>
            <w:tcW w:w="1633" w:type="dxa"/>
            <w:vMerge/>
            <w:tmTcPr id="1575269921" protected="0"/>
          </w:tcPr>
          <w:p>
            <w:pPr>
              <w:widowControl/>
              <w:rPr>
                <w:rFonts w:ascii="Calibri" w:hAnsi="Calibri" w:eastAsia="Calibri" w:cs="Times New Roman"/>
                <w:sz w:val="22"/>
                <w:szCs w:val="22"/>
                <w:lang w:bidi="ar-sa"/>
              </w:rPr>
            </w:pPr>
          </w:p>
        </w:tc>
        <w:tc>
          <w:tcPr>
            <w:tcW w:w="581" w:type="dxa"/>
            <w:vMerge/>
            <w:tmTcPr id="1575269921" protected="0"/>
          </w:tcPr>
          <w:p>
            <w:pPr>
              <w:widowControl/>
              <w:rPr>
                <w:rFonts w:ascii="Calibri" w:hAnsi="Calibri" w:eastAsia="Calibri" w:cs="Times New Roman"/>
                <w:sz w:val="22"/>
                <w:szCs w:val="22"/>
                <w:lang w:bidi="ar-sa"/>
              </w:rPr>
            </w:pPr>
          </w:p>
        </w:tc>
        <w:tc>
          <w:tcPr>
            <w:tcW w:w="1807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  <w:rPr>
                <w:b/>
                <w:bCs/>
                <w:sz w:val="20"/>
              </w:rPr>
            </w:pPr>
            <w:r>
              <w:rPr>
                <w:sz w:val="20"/>
              </w:rPr>
              <w:t>Многоквартирный 1-но секционный жилой дом (</w:t>
            </w:r>
            <w:r>
              <w:rPr>
                <w:sz w:val="20"/>
                <w:lang w:val="en-us"/>
              </w:rPr>
              <w:t>I</w:t>
            </w:r>
            <w:r>
              <w:rPr>
                <w:sz w:val="20"/>
              </w:rPr>
              <w:t>-этап)</w:t>
            </w:r>
            <w:r>
              <w:rPr>
                <w:b/>
                <w:bCs/>
                <w:sz w:val="20"/>
              </w:rPr>
            </w:r>
          </w:p>
        </w:tc>
        <w:tc>
          <w:tcPr>
            <w:tcW w:w="1796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  <w:rPr>
                <w:b/>
                <w:bCs/>
              </w:rPr>
            </w:pPr>
            <w:r>
              <w:rPr>
                <w:sz w:val="20"/>
                <w:szCs w:val="22"/>
              </w:rPr>
              <w:t>Многоквартирный 4-х секционный жилой дом (</w:t>
            </w:r>
            <w:r>
              <w:rPr>
                <w:sz w:val="20"/>
                <w:szCs w:val="22"/>
                <w:lang w:val="en-us"/>
              </w:rPr>
              <w:t>II</w:t>
            </w:r>
            <w:r>
              <w:rPr>
                <w:sz w:val="20"/>
                <w:szCs w:val="22"/>
              </w:rPr>
              <w:t xml:space="preserve"> этап)</w:t>
            </w:r>
            <w:r>
              <w:rPr>
                <w:b/>
                <w:bCs/>
              </w:rPr>
            </w:r>
          </w:p>
        </w:tc>
        <w:tc>
          <w:tcPr>
            <w:tcW w:w="1796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  <w:rPr>
                <w:sz w:val="20"/>
              </w:rPr>
            </w:pPr>
            <w:r>
              <w:rPr>
                <w:sz w:val="20"/>
              </w:rPr>
              <w:t>Многоквартирный 2-х секционный жилой дом (</w:t>
            </w:r>
            <w:r>
              <w:rPr>
                <w:sz w:val="20"/>
                <w:lang w:val="en-us"/>
              </w:rPr>
              <w:t>III</w:t>
            </w:r>
            <w:r>
              <w:rPr>
                <w:sz w:val="20"/>
              </w:rPr>
              <w:t xml:space="preserve"> этап)</w:t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480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1</w:t>
            </w:r>
          </w:p>
        </w:tc>
        <w:tc>
          <w:tcPr>
            <w:tcW w:w="2255" w:type="dxa"/>
            <w:tmTcPr id="1575269921" protected="0"/>
          </w:tcPr>
          <w:p>
            <w:pPr>
              <w:pStyle w:val="para13"/>
              <w:ind w:firstLine="0"/>
              <w:spacing/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Площадь территории благоустройства в границах разработки проекта</w:t>
            </w:r>
          </w:p>
        </w:tc>
        <w:tc>
          <w:tcPr>
            <w:tcW w:w="1633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  <w:rPr>
                <w:vertAlign w:val="superscript"/>
              </w:rPr>
            </w:pPr>
            <w:r>
              <w:t>м</w:t>
            </w:r>
            <w:r>
              <w:rPr>
                <w:vertAlign w:val="superscript"/>
              </w:rPr>
              <w:t>2</w:t>
            </w:r>
            <w:r>
              <w:rPr>
                <w:vertAlign w:val="superscript"/>
              </w:rPr>
            </w:r>
          </w:p>
        </w:tc>
        <w:tc>
          <w:tcPr>
            <w:tcW w:w="581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-</w:t>
            </w:r>
          </w:p>
        </w:tc>
        <w:tc>
          <w:tcPr>
            <w:tcW w:w="1807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2340,8</w:t>
            </w:r>
          </w:p>
        </w:tc>
        <w:tc>
          <w:tcPr>
            <w:tcW w:w="1796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6354,3</w:t>
            </w:r>
          </w:p>
        </w:tc>
        <w:tc>
          <w:tcPr>
            <w:tcW w:w="1796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2917,3</w:t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480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2</w:t>
            </w:r>
          </w:p>
        </w:tc>
        <w:tc>
          <w:tcPr>
            <w:tcW w:w="2255" w:type="dxa"/>
            <w:tmTcPr id="1575269921" protected="0"/>
          </w:tcPr>
          <w:p>
            <w:pPr>
              <w:pStyle w:val="para13"/>
              <w:ind w:firstLine="0"/>
              <w:spacing/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Площадка для игр детей дошкольного возраста</w:t>
            </w:r>
          </w:p>
        </w:tc>
        <w:tc>
          <w:tcPr>
            <w:tcW w:w="1633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  <w:rPr>
                <w:vertAlign w:val="superscript"/>
              </w:rPr>
            </w:pPr>
            <w:r>
              <w:t>м</w:t>
            </w:r>
            <w:r>
              <w:rPr>
                <w:vertAlign w:val="superscript"/>
              </w:rPr>
              <w:t>2</w:t>
            </w:r>
            <w:r>
              <w:rPr>
                <w:vertAlign w:val="superscript"/>
              </w:rPr>
            </w:r>
          </w:p>
          <w:p>
            <w:pPr>
              <w:pStyle w:val="para13"/>
              <w:ind w:firstLine="0"/>
              <w:spacing/>
              <w:jc w:val="center"/>
              <w:rPr>
                <w:sz w:val="20"/>
              </w:rPr>
            </w:pPr>
            <w:r>
              <w:rPr>
                <w:sz w:val="20"/>
              </w:rPr>
              <w:t>(фактич./расч.)</w:t>
            </w:r>
          </w:p>
        </w:tc>
        <w:tc>
          <w:tcPr>
            <w:tcW w:w="581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0,7</w:t>
            </w:r>
          </w:p>
        </w:tc>
        <w:tc>
          <w:tcPr>
            <w:tcW w:w="1807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103,8(50,4)</w:t>
            </w:r>
          </w:p>
        </w:tc>
        <w:tc>
          <w:tcPr>
            <w:tcW w:w="1796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359,7(201,6)</w:t>
            </w:r>
          </w:p>
        </w:tc>
        <w:tc>
          <w:tcPr>
            <w:tcW w:w="1796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118,8(112,0)</w:t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480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3</w:t>
            </w:r>
          </w:p>
        </w:tc>
        <w:tc>
          <w:tcPr>
            <w:tcW w:w="2255" w:type="dxa"/>
            <w:tmTcPr id="1575269921" protected="0"/>
          </w:tcPr>
          <w:p>
            <w:pPr>
              <w:pStyle w:val="para13"/>
              <w:ind w:firstLine="0"/>
              <w:spacing/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Площадка для отдыха взрослого населения</w:t>
            </w:r>
          </w:p>
        </w:tc>
        <w:tc>
          <w:tcPr>
            <w:tcW w:w="1633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  <w:rPr>
                <w:vertAlign w:val="superscript"/>
              </w:rPr>
            </w:pPr>
            <w:r>
              <w:t>м</w:t>
            </w:r>
            <w:r>
              <w:rPr>
                <w:vertAlign w:val="superscript"/>
              </w:rPr>
              <w:t>2</w:t>
            </w:r>
            <w:r>
              <w:rPr>
                <w:vertAlign w:val="superscript"/>
              </w:rPr>
            </w:r>
          </w:p>
          <w:p>
            <w:pPr>
              <w:pStyle w:val="para13"/>
              <w:ind w:firstLine="0"/>
              <w:spacing/>
              <w:jc w:val="center"/>
              <w:rPr>
                <w:sz w:val="20"/>
              </w:rPr>
            </w:pPr>
            <w:r>
              <w:rPr>
                <w:sz w:val="20"/>
              </w:rPr>
              <w:t>(фактич./расч.)</w:t>
            </w:r>
          </w:p>
        </w:tc>
        <w:tc>
          <w:tcPr>
            <w:tcW w:w="581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0,1</w:t>
            </w:r>
          </w:p>
        </w:tc>
        <w:tc>
          <w:tcPr>
            <w:tcW w:w="1807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30,6(7,2)</w:t>
            </w:r>
          </w:p>
        </w:tc>
        <w:tc>
          <w:tcPr>
            <w:tcW w:w="1796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55,2(28,8)</w:t>
            </w:r>
          </w:p>
        </w:tc>
        <w:tc>
          <w:tcPr>
            <w:tcW w:w="1796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21,0(16,0)</w:t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480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4</w:t>
            </w:r>
          </w:p>
        </w:tc>
        <w:tc>
          <w:tcPr>
            <w:tcW w:w="2255" w:type="dxa"/>
            <w:tmTcPr id="1575269921" protected="0"/>
          </w:tcPr>
          <w:p>
            <w:pPr>
              <w:pStyle w:val="para13"/>
              <w:ind w:firstLine="0"/>
              <w:spacing/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Площадка для хозяйственных целей</w:t>
            </w:r>
          </w:p>
        </w:tc>
        <w:tc>
          <w:tcPr>
            <w:tcW w:w="1633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  <w:rPr>
                <w:vertAlign w:val="superscript"/>
              </w:rPr>
            </w:pPr>
            <w:r>
              <w:t>м</w:t>
            </w:r>
            <w:r>
              <w:rPr>
                <w:vertAlign w:val="superscript"/>
              </w:rPr>
              <w:t>2</w:t>
            </w:r>
            <w:r>
              <w:rPr>
                <w:vertAlign w:val="superscript"/>
              </w:rPr>
            </w:r>
          </w:p>
          <w:p>
            <w:pPr>
              <w:pStyle w:val="para13"/>
              <w:ind w:firstLine="0"/>
              <w:spacing/>
              <w:jc w:val="center"/>
              <w:rPr>
                <w:sz w:val="20"/>
              </w:rPr>
            </w:pPr>
            <w:r>
              <w:rPr>
                <w:sz w:val="20"/>
              </w:rPr>
              <w:t>(фактич./расч.)</w:t>
            </w:r>
          </w:p>
        </w:tc>
        <w:tc>
          <w:tcPr>
            <w:tcW w:w="581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  <w:rPr>
                <w:lang w:val="en-us"/>
              </w:rPr>
            </w:pPr>
            <w:r>
              <w:rPr>
                <w:lang w:val="en-us"/>
              </w:rPr>
              <w:t>0</w:t>
            </w:r>
            <w:r>
              <w:t>,</w:t>
            </w:r>
            <w:r>
              <w:rPr>
                <w:lang w:val="en-us"/>
              </w:rPr>
              <w:t>3</w:t>
            </w:r>
            <w:r>
              <w:rPr>
                <w:lang w:val="en-us"/>
              </w:rPr>
            </w:r>
          </w:p>
        </w:tc>
        <w:tc>
          <w:tcPr>
            <w:tcW w:w="1807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24,0(21,6)</w:t>
            </w:r>
          </w:p>
        </w:tc>
        <w:tc>
          <w:tcPr>
            <w:tcW w:w="1796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154,0(86,4)</w:t>
            </w:r>
          </w:p>
        </w:tc>
        <w:tc>
          <w:tcPr>
            <w:tcW w:w="1796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50,0(48,0)</w:t>
            </w:r>
          </w:p>
        </w:tc>
      </w:tr>
      <w:tr>
        <w:trPr>
          <w:tblHeader w:val="0"/>
          <w:cantSplit w:val="0"/>
          <w:trHeight w:val="0" w:hRule="auto"/>
        </w:trPr>
        <w:tc>
          <w:tcPr>
            <w:tcW w:w="480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5</w:t>
            </w:r>
          </w:p>
        </w:tc>
        <w:tc>
          <w:tcPr>
            <w:tcW w:w="2255" w:type="dxa"/>
            <w:tmTcPr id="1575269921" protected="0"/>
          </w:tcPr>
          <w:p>
            <w:pPr>
              <w:pStyle w:val="para13"/>
              <w:ind w:firstLine="0"/>
              <w:spacing/>
              <w:jc w:val="left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Парковки</w:t>
            </w:r>
            <w:r>
              <w:rPr>
                <w:sz w:val="18"/>
                <w:szCs w:val="18"/>
                <w:lang w:val="en-us"/>
              </w:rPr>
              <w:t>*</w:t>
            </w:r>
            <w:r>
              <w:rPr>
                <w:sz w:val="18"/>
                <w:szCs w:val="18"/>
              </w:rPr>
            </w:r>
          </w:p>
        </w:tc>
        <w:tc>
          <w:tcPr>
            <w:tcW w:w="1633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  <w:rPr>
                <w:sz w:val="20"/>
              </w:rPr>
            </w:pPr>
            <w:r>
              <w:rPr>
                <w:sz w:val="20"/>
              </w:rPr>
              <w:t>Машина/мест (фактич./расч.)</w:t>
            </w:r>
          </w:p>
        </w:tc>
        <w:tc>
          <w:tcPr>
            <w:tcW w:w="581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-</w:t>
            </w:r>
          </w:p>
        </w:tc>
        <w:tc>
          <w:tcPr>
            <w:tcW w:w="1807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11(21,6)</w:t>
            </w:r>
          </w:p>
        </w:tc>
        <w:tc>
          <w:tcPr>
            <w:tcW w:w="1796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99(86,4)</w:t>
            </w:r>
          </w:p>
        </w:tc>
        <w:tc>
          <w:tcPr>
            <w:tcW w:w="1796" w:type="dxa"/>
            <w:tmTcPr id="1575269921" protected="0"/>
          </w:tcPr>
          <w:p>
            <w:pPr>
              <w:pStyle w:val="para13"/>
              <w:ind w:firstLine="0"/>
              <w:spacing/>
              <w:jc w:val="center"/>
            </w:pPr>
            <w:r>
              <w:t>49(48)</w:t>
            </w:r>
          </w:p>
        </w:tc>
      </w:tr>
    </w:tbl>
    <w:p>
      <w:pPr>
        <w:tabs defTabSz="708"/>
      </w:pPr>
      <w:r/>
    </w:p>
    <w:p>
      <w:pPr>
        <w:ind w:firstLine="0"/>
        <w:tabs defTabSz="708"/>
      </w:pPr>
      <w:r>
        <w:t>* Согласно п.6.1.2. Нормативов минимальный показатель обеспеченности населения муниципального образования «Город Астрахань» местами для постоянного хранения легковых автомобилей установлен 300 машино-мест на 1000 жителей.</w:t>
      </w:r>
      <w:bookmarkStart w:id="7" w:name="_GoBack"/>
      <w:bookmarkEnd w:id="7"/>
      <w:r/>
    </w:p>
    <w:p>
      <w:pPr>
        <w:pStyle w:val="para1"/>
        <w:spacing w:line="336" w:lineRule="auto"/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</w:r>
    </w:p>
    <w:p>
      <w:pPr>
        <w:pStyle w:val="para11"/>
        <w:ind w:firstLine="0"/>
        <w:spacing w:line="360" w:lineRule="auto"/>
        <w:widowControl w:val="0"/>
        <w:rPr>
          <w:iCs/>
          <w:sz w:val="28"/>
          <w:szCs w:val="28"/>
        </w:rPr>
      </w:pPr>
      <w:r>
        <w:rPr>
          <w:iCs/>
          <w:sz w:val="28"/>
          <w:szCs w:val="28"/>
        </w:rPr>
      </w:r>
    </w:p>
    <w:p>
      <w:pPr>
        <w:pStyle w:val="para11"/>
        <w:ind w:firstLine="0"/>
        <w:spacing w:line="360" w:lineRule="auto"/>
        <w:widowControl w:val="0"/>
        <w:rPr>
          <w:i/>
          <w:iCs/>
          <w:sz w:val="28"/>
          <w:szCs w:val="28"/>
        </w:rPr>
      </w:pPr>
      <w:r>
        <w:rPr>
          <w:i/>
          <w:iCs/>
          <w:sz w:val="28"/>
          <w:szCs w:val="28"/>
        </w:rPr>
      </w:r>
    </w:p>
    <w:sectPr>
      <w:footnotePr>
        <w:pos w:val="pageBottom"/>
        <w:numFmt w:val="decimal"/>
        <w:numStart w:val="1"/>
        <w:numRestart w:val="continuous"/>
      </w:footnotePr>
      <w:endnotePr>
        <w:pos w:val="docEnd"/>
        <w:numFmt w:val="decimal"/>
        <w:numStart w:val="1"/>
        <w:numRestart w:val="continuous"/>
      </w:endnotePr>
      <w:type w:val="continuous"/>
      <w:pgSz w:h="16838" w:w="11906"/>
      <w:pgMar w:left="1418" w:top="725" w:right="674" w:bottom="716"/>
      <w:paperSrc w:first="0" w:other="0" a="0" b="0"/>
      <w:pgNumType w:fmt="decimal"/>
      <w:tmGutter w:val="3"/>
      <w:mirrorMargins w:val="0"/>
      <w:tmSection w:h="-1"/>
      <w:guidesAndGridMasterPages Id="0" numberOfVerticalGuides="0" numberOfHorizontalGuides="0"/>
      <w:guidesAndGridMasterPages Id="1" numberOfVerticalGuides="0" numberOfHorizontalGuides="0"/>
      <w:guidesAndGridMasterPages Id="2" numberOfVerticalGuides="0" numberOfHorizontalGuides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</w:font>
  <w:font w:name="SimSun">
    <w:panose1 w:val="02010600030101010101"/>
    <w:charset w:val="00"/>
    <w:family w:val="auto"/>
    <w:pitch w:val="default"/>
  </w:font>
  <w:font w:name="Arial">
    <w:panose1 w:val="020B0604020202020204"/>
    <w:charset w:val="cc"/>
    <w:family w:val="swiss"/>
    <w:pitch w:val="default"/>
  </w:font>
  <w:font w:name="Symbol">
    <w:panose1 w:val="05050102010706020507"/>
    <w:charset w:val="02"/>
    <w:family w:val="roman"/>
    <w:pitch w:val="default"/>
  </w:font>
  <w:font w:name="Wingdings">
    <w:panose1 w:val="05000000000000000000"/>
    <w:charset w:val="02"/>
    <w:family w:val="auto"/>
    <w:pitch w:val="default"/>
  </w:font>
  <w:font w:name="Courier New">
    <w:panose1 w:val="02070309020205020404"/>
    <w:charset w:val="cc"/>
    <w:family w:val="modern"/>
    <w:pitch w:val="default"/>
  </w:font>
  <w:font w:name="Mangal">
    <w:panose1 w:val="02040503050203030202"/>
    <w:charset w:val="00"/>
    <w:family w:val="roman"/>
    <w:pitch w:val="default"/>
  </w:font>
  <w:font w:name="Standart Poster">
    <w:panose1 w:val="020B0604020202020204"/>
    <w:charset w:val="00"/>
    <w:family w:val="auto"/>
    <w:pitch w:val="default"/>
  </w:font>
  <w:font w:name="Tahoma">
    <w:panose1 w:val="020B0604030504040204"/>
    <w:charset w:val="cc"/>
    <w:family w:val="swiss"/>
    <w:pitch w:val="default"/>
  </w:font>
  <w:font w:name="Kudriashov">
    <w:panose1 w:val="020B0604020202020204"/>
    <w:charset w:val="00"/>
    <w:family w:val="auto"/>
    <w:pitch w:val="default"/>
  </w:font>
  <w:font w:name="Arial Narrow">
    <w:panose1 w:val="020B0604020202020204"/>
    <w:charset w:val="cc"/>
    <w:family w:val="swiss"/>
    <w:pitch w:val="default"/>
  </w:font>
  <w:font w:name="MS Mincho">
    <w:panose1 w:val="02020609040205080304"/>
    <w:charset w:val="80"/>
    <w:family w:val="modern"/>
    <w:pitch w:val="default"/>
  </w:font>
  <w:font w:name="Batang, 바탕">
    <w:panose1 w:val="02020603050405020304"/>
    <w:charset w:val="00"/>
    <w:family w:val="roman"/>
    <w:pitch w:val="default"/>
  </w:font>
  <w:font w:name="Arial Unicode MS">
    <w:panose1 w:val="020B0600070205080204"/>
    <w:charset w:val="80"/>
    <w:family w:val="swiss"/>
    <w:pitch w:val="default"/>
  </w:font>
  <w:font w:name="Lucida Sans Unicode">
    <w:panose1 w:val="020B0602030504020204"/>
    <w:charset w:val="cc"/>
    <w:family w:val="swiss"/>
    <w:pitch w:val="default"/>
  </w:font>
  <w:font w:name="Times New Roman CYR">
    <w:panose1 w:val="02020603050405020304"/>
    <w:charset w:val="cc"/>
    <w:family w:val="roman"/>
    <w:pitch w:val="default"/>
  </w:font>
  <w:font w:name="StarSymbol, 'Arial Unicode MS'">
    <w:panose1 w:val="05000000000000000000"/>
    <w:charset w:val="02"/>
    <w:family w:val="auto"/>
    <w:pitch w:val="default"/>
  </w:font>
  <w:font w:name="Calibri">
    <w:panose1 w:val="020F0502020204030204"/>
    <w:charset w:val="cc"/>
    <w:family w:val="swiss"/>
    <w:pitch w:val="default"/>
  </w:font>
  <w:font w:name="TimesNewRoman">
    <w:panose1 w:val="02020603050405020304"/>
    <w:charset w:val="00"/>
    <w:family w:val="roman"/>
    <w:pitch w:val="default"/>
  </w:font>
  <w:font w:name="Calibri Light">
    <w:panose1 w:val="020F0302020204030204"/>
    <w:charset w:val="cc"/>
    <w:family w:val="swiss"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>
    <w:pPr>
      <w:pStyle w:val="para23"/>
    </w:pPr>
    <w:r/>
  </w:p>
  <w:p>
    <w:pPr>
      <w:pStyle w:val="para23"/>
    </w:pPr>
    <w:r/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>
    <w:pPr>
      <w:pStyle w:val="para23"/>
      <w:pBdr>
        <w:top w:val="single" w:sz="4" w:space="1" w:color="000000" tmln="10, 20, 20, 0, 20"/>
        <w:left w:val="nil" w:sz="0" w:space="3" w:color="000000" tmln="20, 20, 20, 0, 60"/>
        <w:bottom w:val="nil" w:sz="0" w:space="3" w:color="000000" tmln="20, 20, 20, 0, 60"/>
        <w:right w:val="nil" w:sz="0" w:space="3" w:color="000000" tmln="20, 20, 20, 0, 60"/>
        <w:between w:val="nil" w:sz="0" w:space="0" w:color="000000" tmln="20, 20, 20, 0, 0"/>
      </w:pBdr>
      <w:shd w:val="none"/>
    </w:pPr>
    <w:r>
      <w:rPr>
        <w:caps/>
        <w:szCs w:val="18"/>
      </w:rPr>
      <w:t>МБУ г.Астрахани  «Архитектура»</w:t>
    </w:r>
    <w:r>
      <w:tab/>
      <w:t xml:space="preserve">                                                                                                                                           </w:t>
    </w:r>
    <w:r>
      <w:fldChar w:fldCharType="begin"/>
      <w:instrText xml:space="preserve"> PAGE </w:instrText>
      <w:fldChar w:fldCharType="separate"/>
      <w:t>23</w:t>
      <w:fldChar w:fldCharType="end"/>
    </w:r>
    <w:r>
      <w:tab/>
    </w:r>
  </w:p>
  <w:p>
    <w:pPr>
      <w:pStyle w:val="para23"/>
    </w:pPr>
    <w:r/>
  </w:p>
  <w:p>
    <w:pPr>
      <w:pStyle w:val="para23"/>
    </w:pPr>
    <w:r/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>
    <w:pPr>
      <w:pStyle w:val="para23"/>
    </w:pPr>
    <w:r>
      <w:rPr>
        <w:caps/>
        <w:szCs w:val="18"/>
      </w:rPr>
      <w:t>МБУ г.Астрахани  «Архитектура»</w:t>
    </w:r>
    <w:r>
      <w:tab/>
      <w:t xml:space="preserve">                                                                                                                                           </w:t>
    </w:r>
    <w:r>
      <w:fldChar w:fldCharType="begin"/>
      <w:instrText xml:space="preserve"> PAGE </w:instrText>
      <w:fldChar w:fldCharType="separate"/>
      <w:t>2</w:t>
      <w:fldChar w:fldCharType="end"/>
    </w:r>
    <w:r>
      <w:tab/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>
    <w:pPr>
      <w:pStyle w:val="para29"/>
    </w:pPr>
    <w:r>
      <w:t>ПРОЕКТ ПЛАНИРОВКИ ТЕРРИТОРИИ. МАТЕРИАЛЫ ПО ОБОСНОВАНИЮ                                                                     ПП-01</w:t>
    </w:r>
  </w:p>
  <w:p>
    <w:pPr>
      <w:pStyle w:val="para29"/>
      <w:rPr>
        <w:sz w:val="2"/>
      </w:rPr>
    </w:pPr>
    <w:r>
      <w:rPr>
        <w:sz w:val="2"/>
      </w:rPr>
      <w:tab/>
      <w:tab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>
    <w:pPr>
      <w:pStyle w:val="para29"/>
    </w:pPr>
    <w:r>
      <w:t>ПРОЕКТ ПЛАНИРОВКИ ТЕРРИТОРИИ. МАТЕРИАЛЫ ПО ОБОСНОВАНИЮ                                                                     ПП-01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multiLevelType w:val="hybridMultilevel"/>
    <w:tmNoNumList/>
    <w:lvl w:ilvl="0">
      <w:numFmt w:val="none"/>
      <w:lvlText w:val=""/>
      <w:lvlJc w:val="left"/>
      <w:pPr>
        <w:tabs>
          <w:tab w:val="num" w:pos="360"/>
        </w:tabs>
        <w:ind w:left="360" w:hanging="360"/>
      </w:pPr>
    </w:lvl>
    <w:lvl w:ilvl="1">
      <w:numFmt w:val="none"/>
      <w:lvlText w:val=""/>
      <w:lvlJc w:val="left"/>
      <w:pPr>
        <w:tabs>
          <w:tab w:val="num" w:pos="360"/>
        </w:tabs>
        <w:ind w:left="360" w:hanging="360"/>
      </w:pPr>
    </w:lvl>
    <w:lvl w:ilvl="2">
      <w:numFmt w:val="none"/>
      <w:lvlText w:val=""/>
      <w:lvlJc w:val="left"/>
      <w:pPr>
        <w:tabs>
          <w:tab w:val="num" w:pos="360"/>
        </w:tabs>
        <w:ind w:left="360" w:hanging="360"/>
      </w:pPr>
    </w:lvl>
    <w:lvl w:ilvl="3">
      <w:numFmt w:val="none"/>
      <w:lvlText w:val=""/>
      <w:lvlJc w:val="left"/>
      <w:pPr>
        <w:tabs>
          <w:tab w:val="num" w:pos="360"/>
        </w:tabs>
        <w:ind w:left="360" w:hanging="360"/>
      </w:pPr>
    </w:lvl>
    <w:lvl w:ilvl="4">
      <w:numFmt w:val="none"/>
      <w:lvlText w:val=""/>
      <w:lvlJc w:val="left"/>
      <w:pPr>
        <w:tabs>
          <w:tab w:val="num" w:pos="360"/>
        </w:tabs>
        <w:ind w:left="360" w:hanging="360"/>
      </w:pPr>
    </w:lvl>
    <w:lvl w:ilvl="5">
      <w:numFmt w:val="none"/>
      <w:lvlText w:val=""/>
      <w:lvlJc w:val="left"/>
      <w:pPr>
        <w:tabs>
          <w:tab w:val="num" w:pos="360"/>
        </w:tabs>
        <w:ind w:left="360" w:hanging="360"/>
      </w:pPr>
    </w:lvl>
    <w:lvl w:ilvl="6">
      <w:numFmt w:val="none"/>
      <w:lvlText w:val=""/>
      <w:lvlJc w:val="left"/>
      <w:pPr>
        <w:tabs>
          <w:tab w:val="num" w:pos="360"/>
        </w:tabs>
        <w:ind w:left="360" w:hanging="360"/>
      </w:pPr>
    </w:lvl>
    <w:lvl w:ilvl="7">
      <w:numFmt w:val="none"/>
      <w:lvlText w:val=""/>
      <w:lvlJc w:val="left"/>
      <w:pPr>
        <w:tabs>
          <w:tab w:val="num" w:pos="360"/>
        </w:tabs>
        <w:ind w:left="360" w:hanging="360"/>
      </w:pPr>
    </w:lvl>
    <w:lvl w:ilvl="8">
      <w:numFmt w:val="none"/>
      <w:lvlText w:val=""/>
      <w:lvlJc w:val="left"/>
      <w:pPr>
        <w:tabs>
          <w:tab w:val="num" w:pos="360"/>
        </w:tabs>
        <w:ind w:left="360" w:hanging="360"/>
      </w:pPr>
    </w:lvl>
  </w:abstractNum>
  <w:abstractNum w:abstractNumId="1">
    <w:multiLevelType w:val="hybridMultilevel"/>
    <w:name w:val="Нумерованный список 1"/>
    <w:lvl w:ilvl="0">
      <w:start w:val="1"/>
      <w:numFmt w:val="none"/>
      <w:suff w:val="nothing"/>
      <w:lvlText w:val=""/>
      <w:lvlJc w:val="left"/>
      <w:pPr>
        <w:ind w:left="491" w:hanging="0"/>
      </w:pPr>
      <w:rPr>
        <w:highlight w:val="cyan"/>
        <w:iCs/>
        <w:spacing w:val="0"/>
      </w:rPr>
    </w:lvl>
    <w:lvl w:ilvl="1">
      <w:start w:val="1"/>
      <w:numFmt w:val="none"/>
      <w:suff w:val="nothing"/>
      <w:lvlText w:val=""/>
      <w:lvlJc w:val="left"/>
      <w:pPr>
        <w:ind w:left="491" w:hanging="0"/>
      </w:pPr>
    </w:lvl>
    <w:lvl w:ilvl="2">
      <w:start w:val="1"/>
      <w:numFmt w:val="none"/>
      <w:suff w:val="nothing"/>
      <w:lvlText w:val=""/>
      <w:lvlJc w:val="left"/>
      <w:pPr>
        <w:ind w:left="491" w:hanging="0"/>
      </w:pPr>
    </w:lvl>
    <w:lvl w:ilvl="3">
      <w:start w:val="1"/>
      <w:numFmt w:val="none"/>
      <w:suff w:val="nothing"/>
      <w:lvlText w:val=""/>
      <w:lvlJc w:val="left"/>
      <w:pPr>
        <w:ind w:left="0" w:hanging="0"/>
      </w:pPr>
    </w:lvl>
    <w:lvl w:ilvl="4">
      <w:start w:val="1"/>
      <w:numFmt w:val="none"/>
      <w:suff w:val="nothing"/>
      <w:lvlText w:val=""/>
      <w:lvlJc w:val="left"/>
      <w:pPr>
        <w:ind w:left="491" w:hanging="0"/>
      </w:pPr>
    </w:lvl>
    <w:lvl w:ilvl="5">
      <w:start w:val="1"/>
      <w:numFmt w:val="none"/>
      <w:suff w:val="nothing"/>
      <w:lvlText w:val=""/>
      <w:lvlJc w:val="left"/>
      <w:pPr>
        <w:ind w:left="0" w:hanging="0"/>
      </w:pPr>
    </w:lvl>
    <w:lvl w:ilvl="6">
      <w:start w:val="1"/>
      <w:numFmt w:val="none"/>
      <w:suff w:val="nothing"/>
      <w:lvlText w:val=""/>
      <w:lvlJc w:val="left"/>
      <w:pPr>
        <w:ind w:left="0" w:hanging="0"/>
      </w:pPr>
    </w:lvl>
    <w:lvl w:ilvl="7">
      <w:start w:val="1"/>
      <w:numFmt w:val="none"/>
      <w:suff w:val="nothing"/>
      <w:lvlText w:val=""/>
      <w:lvlJc w:val="left"/>
      <w:pPr>
        <w:ind w:left="0" w:hanging="0"/>
      </w:pPr>
    </w:lvl>
    <w:lvl w:ilvl="8">
      <w:start w:val="1"/>
      <w:numFmt w:val="none"/>
      <w:suff w:val="nothing"/>
      <w:lvlText w:val=""/>
      <w:lvlJc w:val="left"/>
      <w:pPr>
        <w:ind w:left="0" w:hanging="0"/>
      </w:pPr>
    </w:lvl>
  </w:abstractNum>
  <w:abstractNum w:abstractNumId="2">
    <w:multiLevelType w:val="hybridMultilevel"/>
    <w:name w:val="WW8Num2"/>
    <w:lvl w:ilvl="0">
      <w:start w:val="1"/>
      <w:numFmt w:val="decimal"/>
      <w:pStyle w:val="para98"/>
      <w:suff w:val="space"/>
      <w:lvlText w:val="%1."/>
      <w:lvlJc w:val="left"/>
      <w:pPr>
        <w:ind w:left="709" w:hanging="0"/>
      </w:pPr>
    </w:lvl>
    <w:lvl w:ilvl="1">
      <w:start w:val="1"/>
      <w:numFmt w:val="decimal"/>
      <w:suff w:val="space"/>
      <w:lvlText w:val="%1.%2."/>
      <w:lvlJc w:val="left"/>
      <w:pPr>
        <w:ind w:left="2411" w:hanging="0"/>
      </w:pPr>
    </w:lvl>
    <w:lvl w:ilvl="2">
      <w:start w:val="1"/>
      <w:numFmt w:val="decimal"/>
      <w:suff w:val="space"/>
      <w:lvlText w:val="%1.%2.%3."/>
      <w:lvlJc w:val="left"/>
      <w:pPr>
        <w:ind w:left="709" w:hanging="0"/>
      </w:pPr>
    </w:lvl>
    <w:lvl w:ilvl="3">
      <w:start w:val="1"/>
      <w:numFmt w:val="decimal"/>
      <w:suff w:val="space"/>
      <w:lvlText w:val="%1.%2.%3.%4."/>
      <w:lvlJc w:val="left"/>
      <w:pPr>
        <w:ind w:left="709" w:hanging="0"/>
      </w:pPr>
    </w:lvl>
    <w:lvl w:ilvl="4">
      <w:start w:val="1"/>
      <w:numFmt w:val="decimal"/>
      <w:suff w:val="space"/>
      <w:lvlText w:val="%1.%2.%3.%4.%5."/>
      <w:lvlJc w:val="left"/>
      <w:pPr>
        <w:ind w:left="709" w:hanging="0"/>
      </w:pPr>
    </w:lvl>
    <w:lvl w:ilvl="5">
      <w:start w:val="1"/>
      <w:numFmt w:val="decimal"/>
      <w:suff w:val="space"/>
      <w:lvlText w:val="%1.%2.%3.%4.%5.%6."/>
      <w:lvlJc w:val="left"/>
      <w:pPr>
        <w:ind w:left="709" w:hanging="0"/>
      </w:pPr>
    </w:lvl>
    <w:lvl w:ilvl="6">
      <w:start w:val="1"/>
      <w:numFmt w:val="decimal"/>
      <w:suff w:val="space"/>
      <w:lvlText w:val="%1.%2.%3.%4.%5.%6.%7."/>
      <w:lvlJc w:val="left"/>
      <w:pPr>
        <w:ind w:left="709" w:hanging="0"/>
      </w:pPr>
    </w:lvl>
    <w:lvl w:ilvl="7">
      <w:start w:val="1"/>
      <w:numFmt w:val="decimal"/>
      <w:suff w:val="space"/>
      <w:lvlText w:val="%1.%2.%3.%4.%5.%6.%7.%8."/>
      <w:lvlJc w:val="left"/>
      <w:pPr>
        <w:ind w:left="709" w:hanging="0"/>
      </w:pPr>
    </w:lvl>
    <w:lvl w:ilvl="8">
      <w:start w:val="1"/>
      <w:numFmt w:val="decimal"/>
      <w:suff w:val="space"/>
      <w:lvlText w:val="%1.%2.%3.%4.%5.%6.%7.%8.%9."/>
      <w:lvlJc w:val="left"/>
      <w:pPr>
        <w:ind w:left="709" w:hanging="0"/>
      </w:pPr>
    </w:lvl>
  </w:abstractNum>
  <w:abstractNum w:abstractNumId="3">
    <w:multiLevelType w:val="hybridMultilevel"/>
    <w:name w:val="WW8Num17"/>
    <w:lvl w:ilvl="0">
      <w:numFmt w:val="bullet"/>
      <w:pStyle w:val="para121"/>
      <w:suff w:val="tab"/>
      <w:lvlText w:val=""/>
      <w:lvlJc w:val="left"/>
      <w:pPr>
        <w:ind w:left="1069" w:hanging="0"/>
      </w:pPr>
      <w:rPr>
        <w:rFonts w:ascii="Symbol" w:hAnsi="Symbol" w:cs="Symbol"/>
      </w:rPr>
    </w:lvl>
    <w:lvl w:ilvl="1">
      <w:start w:val="1"/>
      <w:numFmt w:val="decimal"/>
      <w:suff w:val="tab"/>
      <w:lvlText w:val="%2."/>
      <w:lvlJc w:val="left"/>
      <w:pPr>
        <w:ind w:left="720" w:hanging="0"/>
      </w:pPr>
    </w:lvl>
    <w:lvl w:ilvl="2">
      <w:start w:val="1"/>
      <w:numFmt w:val="decimal"/>
      <w:suff w:val="tab"/>
      <w:lvlText w:val="%3."/>
      <w:lvlJc w:val="left"/>
      <w:pPr>
        <w:ind w:left="1080" w:hanging="0"/>
      </w:pPr>
    </w:lvl>
    <w:lvl w:ilvl="3">
      <w:start w:val="1"/>
      <w:numFmt w:val="decimal"/>
      <w:suff w:val="tab"/>
      <w:lvlText w:val="%4."/>
      <w:lvlJc w:val="left"/>
      <w:pPr>
        <w:ind w:left="1440" w:hanging="0"/>
      </w:pPr>
    </w:lvl>
    <w:lvl w:ilvl="4">
      <w:start w:val="1"/>
      <w:numFmt w:val="decimal"/>
      <w:suff w:val="tab"/>
      <w:lvlText w:val="%5."/>
      <w:lvlJc w:val="left"/>
      <w:pPr>
        <w:ind w:left="1800" w:hanging="0"/>
      </w:pPr>
    </w:lvl>
    <w:lvl w:ilvl="5">
      <w:start w:val="1"/>
      <w:numFmt w:val="decimal"/>
      <w:suff w:val="tab"/>
      <w:lvlText w:val="%6."/>
      <w:lvlJc w:val="left"/>
      <w:pPr>
        <w:ind w:left="2160" w:hanging="0"/>
      </w:pPr>
    </w:lvl>
    <w:lvl w:ilvl="6">
      <w:start w:val="1"/>
      <w:numFmt w:val="decimal"/>
      <w:suff w:val="tab"/>
      <w:lvlText w:val="%7."/>
      <w:lvlJc w:val="left"/>
      <w:pPr>
        <w:ind w:left="2520" w:hanging="0"/>
      </w:pPr>
    </w:lvl>
    <w:lvl w:ilvl="7">
      <w:start w:val="1"/>
      <w:numFmt w:val="decimal"/>
      <w:suff w:val="tab"/>
      <w:lvlText w:val="%8."/>
      <w:lvlJc w:val="left"/>
      <w:pPr>
        <w:ind w:left="2880" w:hanging="0"/>
      </w:pPr>
    </w:lvl>
    <w:lvl w:ilvl="8">
      <w:start w:val="1"/>
      <w:numFmt w:val="decimal"/>
      <w:suff w:val="tab"/>
      <w:lvlText w:val="%9."/>
      <w:lvlJc w:val="left"/>
      <w:pPr>
        <w:ind w:left="3240" w:hanging="0"/>
      </w:pPr>
    </w:lvl>
  </w:abstractNum>
  <w:abstractNum w:abstractNumId="4">
    <w:multiLevelType w:val="hybridMultilevel"/>
    <w:name w:val="WWOutlineListStyle"/>
    <w:lvl w:ilvl="0">
      <w:start w:val="1"/>
      <w:numFmt w:val="decimal"/>
      <w:pStyle w:val="para2"/>
      <w:suff w:val="tab"/>
      <w:lvlText w:val="%1."/>
      <w:lvlJc w:val="left"/>
      <w:pPr>
        <w:ind w:left="568" w:hanging="0"/>
      </w:pPr>
      <w:rPr>
        <w:rFonts w:ascii="Arial" w:hAnsi="Arial" w:eastAsia="Arial" w:cs="Arial"/>
      </w:rPr>
    </w:lvl>
    <w:lvl w:ilvl="1">
      <w:start w:val="1"/>
      <w:numFmt w:val="decimal"/>
      <w:pStyle w:val="para3"/>
      <w:suff w:val="tab"/>
      <w:lvlText w:val="%1.%2."/>
      <w:lvlJc w:val="left"/>
      <w:pPr>
        <w:ind w:left="284" w:hanging="0"/>
      </w:pPr>
      <w:rPr>
        <w:color w:val="000000"/>
      </w:rPr>
    </w:lvl>
    <w:lvl w:ilvl="2">
      <w:start w:val="1"/>
      <w:numFmt w:val="decimal"/>
      <w:pStyle w:val="para4"/>
      <w:suff w:val="tab"/>
      <w:lvlText w:val="%1.%2.%3."/>
      <w:lvlJc w:val="left"/>
      <w:pPr>
        <w:ind w:left="568" w:hanging="0"/>
      </w:pPr>
    </w:lvl>
    <w:lvl w:ilvl="3">
      <w:start w:val="1"/>
      <w:numFmt w:val="decimal"/>
      <w:pStyle w:val="para5"/>
      <w:suff w:val="tab"/>
      <w:lvlText w:val="%1.%2.%3.%4."/>
      <w:lvlJc w:val="left"/>
      <w:pPr>
        <w:ind w:left="568" w:hanging="0"/>
      </w:pPr>
    </w:lvl>
    <w:lvl w:ilvl="4">
      <w:start w:val="1"/>
      <w:numFmt w:val="decimal"/>
      <w:pStyle w:val="para6"/>
      <w:suff w:val="tab"/>
      <w:lvlText w:val="%1.%2.%3.%4.%5."/>
      <w:lvlJc w:val="left"/>
      <w:pPr>
        <w:ind w:left="568" w:hanging="0"/>
      </w:pPr>
    </w:lvl>
    <w:lvl w:ilvl="5">
      <w:start w:val="1"/>
      <w:numFmt w:val="decimal"/>
      <w:pStyle w:val="para7"/>
      <w:suff w:val="tab"/>
      <w:lvlText w:val="%1.%2.%3.%4.%5.%6."/>
      <w:lvlJc w:val="left"/>
      <w:pPr>
        <w:ind w:left="568" w:hanging="0"/>
      </w:pPr>
    </w:lvl>
    <w:lvl w:ilvl="6">
      <w:start w:val="1"/>
      <w:numFmt w:val="decimal"/>
      <w:pStyle w:val="para8"/>
      <w:suff w:val="tab"/>
      <w:lvlText w:val="%1.%2.%3.%4.%5.%6.%7."/>
      <w:lvlJc w:val="left"/>
      <w:pPr>
        <w:ind w:left="568" w:hanging="0"/>
      </w:pPr>
    </w:lvl>
    <w:lvl w:ilvl="7">
      <w:start w:val="1"/>
      <w:numFmt w:val="decimal"/>
      <w:pStyle w:val="para9"/>
      <w:suff w:val="tab"/>
      <w:lvlText w:val="%1.%2.%3.%4.%5.%6.%7.%8."/>
      <w:lvlJc w:val="left"/>
      <w:pPr>
        <w:ind w:left="568" w:hanging="0"/>
      </w:pPr>
    </w:lvl>
    <w:lvl w:ilvl="8">
      <w:start w:val="1"/>
      <w:numFmt w:val="decimal"/>
      <w:pStyle w:val="para10"/>
      <w:suff w:val="tab"/>
      <w:lvlText w:val="%1.%2.%3.%4.%5.%6.%7.%8.%9."/>
      <w:lvlJc w:val="left"/>
      <w:pPr>
        <w:ind w:left="568" w:hanging="0"/>
      </w:pPr>
    </w:lvl>
  </w:abstractNum>
  <w:abstractNum w:abstractNumId="5">
    <w:multiLevelType w:val="hybridMultilevel"/>
    <w:name w:val="WW8Num1"/>
    <w:lvl w:ilvl="0">
      <w:start w:val="1"/>
      <w:numFmt w:val="decimal"/>
      <w:suff w:val="space"/>
      <w:lvlText w:val="%1."/>
      <w:lvlJc w:val="left"/>
      <w:pPr>
        <w:ind w:left="568" w:hanging="0"/>
      </w:pPr>
    </w:lvl>
    <w:lvl w:ilvl="1">
      <w:start w:val="1"/>
      <w:numFmt w:val="decimal"/>
      <w:suff w:val="space"/>
      <w:lvlText w:val="%1.%2."/>
      <w:lvlJc w:val="left"/>
      <w:pPr>
        <w:ind w:left="1134" w:hanging="0"/>
      </w:pPr>
      <w:rPr>
        <w:color w:val="000000"/>
      </w:rPr>
    </w:lvl>
    <w:lvl w:ilvl="2">
      <w:start w:val="1"/>
      <w:numFmt w:val="decimal"/>
      <w:suff w:val="space"/>
      <w:lvlText w:val="%1.%2.%3."/>
      <w:lvlJc w:val="left"/>
      <w:pPr>
        <w:ind w:left="568" w:hanging="0"/>
      </w:pPr>
    </w:lvl>
    <w:lvl w:ilvl="3">
      <w:start w:val="1"/>
      <w:numFmt w:val="decimal"/>
      <w:suff w:val="space"/>
      <w:lvlText w:val="%1.%2.%3.%4."/>
      <w:lvlJc w:val="left"/>
      <w:pPr>
        <w:ind w:left="568" w:hanging="0"/>
      </w:pPr>
    </w:lvl>
    <w:lvl w:ilvl="4">
      <w:start w:val="1"/>
      <w:numFmt w:val="decimal"/>
      <w:suff w:val="space"/>
      <w:lvlText w:val="%1.%2.%3.%4.%5."/>
      <w:lvlJc w:val="left"/>
      <w:pPr>
        <w:ind w:left="568" w:hanging="0"/>
      </w:pPr>
    </w:lvl>
    <w:lvl w:ilvl="5">
      <w:start w:val="1"/>
      <w:numFmt w:val="decimal"/>
      <w:suff w:val="space"/>
      <w:lvlText w:val="%1.%2.%3.%4.%5.%6."/>
      <w:lvlJc w:val="left"/>
      <w:pPr>
        <w:ind w:left="568" w:hanging="0"/>
      </w:pPr>
    </w:lvl>
    <w:lvl w:ilvl="6">
      <w:start w:val="1"/>
      <w:numFmt w:val="decimal"/>
      <w:suff w:val="space"/>
      <w:lvlText w:val="%1.%2.%3.%4.%5.%6.%7."/>
      <w:lvlJc w:val="left"/>
      <w:pPr>
        <w:ind w:left="568" w:hanging="0"/>
      </w:pPr>
    </w:lvl>
    <w:lvl w:ilvl="7">
      <w:start w:val="1"/>
      <w:numFmt w:val="decimal"/>
      <w:suff w:val="space"/>
      <w:lvlText w:val="%1.%2.%3.%4.%5.%6.%7.%8."/>
      <w:lvlJc w:val="left"/>
      <w:pPr>
        <w:ind w:left="568" w:hanging="0"/>
      </w:pPr>
    </w:lvl>
    <w:lvl w:ilvl="8">
      <w:start w:val="1"/>
      <w:numFmt w:val="decimal"/>
      <w:suff w:val="space"/>
      <w:lvlText w:val="%1.%2.%3.%4.%5.%6.%7.%8.%9."/>
      <w:lvlJc w:val="left"/>
      <w:pPr>
        <w:ind w:left="568" w:hanging="0"/>
      </w:pPr>
    </w:lvl>
  </w:abstractNum>
  <w:abstractNum w:abstractNumId="6">
    <w:multiLevelType w:val="hybridMultilevel"/>
    <w:name w:val="Нумерованный список 2"/>
    <w:lvl w:ilvl="0">
      <w:start w:val="1"/>
      <w:numFmt w:val="decimal"/>
      <w:suff w:val="tab"/>
      <w:lvlText w:val="%1."/>
      <w:lvlJc w:val="left"/>
      <w:pPr>
        <w:ind w:left="360" w:hanging="0"/>
      </w:pPr>
      <w:rPr>
        <w:rFonts w:eastAsia="Arial"/>
      </w:rPr>
    </w:lvl>
    <w:lvl w:ilvl="1">
      <w:start w:val="1"/>
      <w:numFmt w:val="lowerLetter"/>
      <w:suff w:val="tab"/>
      <w:lvlText w:val="%2."/>
      <w:lvlJc w:val="left"/>
      <w:pPr>
        <w:ind w:left="1080" w:hanging="0"/>
      </w:pPr>
    </w:lvl>
    <w:lvl w:ilvl="2">
      <w:start w:val="1"/>
      <w:numFmt w:val="lowerRoman"/>
      <w:suff w:val="tab"/>
      <w:lvlText w:val="%3."/>
      <w:lvlJc w:val="left"/>
      <w:pPr>
        <w:ind w:left="1980" w:hanging="0"/>
      </w:pPr>
    </w:lvl>
    <w:lvl w:ilvl="3">
      <w:start w:val="1"/>
      <w:numFmt w:val="decimal"/>
      <w:suff w:val="tab"/>
      <w:lvlText w:val="%4."/>
      <w:lvlJc w:val="left"/>
      <w:pPr>
        <w:ind w:left="2520" w:hanging="0"/>
      </w:pPr>
    </w:lvl>
    <w:lvl w:ilvl="4">
      <w:start w:val="1"/>
      <w:numFmt w:val="lowerLetter"/>
      <w:suff w:val="tab"/>
      <w:lvlText w:val="%5."/>
      <w:lvlJc w:val="left"/>
      <w:pPr>
        <w:ind w:left="3240" w:hanging="0"/>
      </w:pPr>
    </w:lvl>
    <w:lvl w:ilvl="5">
      <w:start w:val="1"/>
      <w:numFmt w:val="lowerRoman"/>
      <w:suff w:val="tab"/>
      <w:lvlText w:val="%6."/>
      <w:lvlJc w:val="left"/>
      <w:pPr>
        <w:ind w:left="4140" w:hanging="0"/>
      </w:pPr>
    </w:lvl>
    <w:lvl w:ilvl="6">
      <w:start w:val="1"/>
      <w:numFmt w:val="decimal"/>
      <w:suff w:val="tab"/>
      <w:lvlText w:val="%7."/>
      <w:lvlJc w:val="left"/>
      <w:pPr>
        <w:ind w:left="4680" w:hanging="0"/>
      </w:pPr>
    </w:lvl>
    <w:lvl w:ilvl="7">
      <w:start w:val="1"/>
      <w:numFmt w:val="lowerLetter"/>
      <w:suff w:val="tab"/>
      <w:lvlText w:val="%8."/>
      <w:lvlJc w:val="left"/>
      <w:pPr>
        <w:ind w:left="5400" w:hanging="0"/>
      </w:pPr>
    </w:lvl>
    <w:lvl w:ilvl="8">
      <w:start w:val="1"/>
      <w:numFmt w:val="lowerRoman"/>
      <w:suff w:val="tab"/>
      <w:lvlText w:val="%9."/>
      <w:lvlJc w:val="left"/>
      <w:pPr>
        <w:ind w:left="6300" w:hanging="0"/>
      </w:pPr>
    </w:lvl>
  </w:abstractNum>
  <w:abstractNum w:abstractNumId="7">
    <w:multiLevelType w:val="hybridMultilevel"/>
    <w:name w:val="Outline"/>
    <w:lvl w:ilvl="0">
      <w:start w:val="1"/>
      <w:numFmt w:val="decimal"/>
      <w:suff w:val="tab"/>
      <w:lvlText w:val="%1."/>
      <w:lvlJc w:val="left"/>
      <w:pPr>
        <w:ind w:left="568" w:hanging="0"/>
      </w:pPr>
      <w:rPr>
        <w:rFonts w:ascii="Arial" w:hAnsi="Arial" w:eastAsia="Arial" w:cs="Arial"/>
      </w:rPr>
    </w:lvl>
    <w:lvl w:ilvl="1">
      <w:start w:val="1"/>
      <w:numFmt w:val="decimal"/>
      <w:suff w:val="tab"/>
      <w:lvlText w:val="%1.%2."/>
      <w:lvlJc w:val="left"/>
      <w:pPr>
        <w:ind w:left="284" w:hanging="0"/>
      </w:pPr>
      <w:rPr>
        <w:color w:val="000000"/>
      </w:rPr>
    </w:lvl>
    <w:lvl w:ilvl="2">
      <w:start w:val="1"/>
      <w:numFmt w:val="decimal"/>
      <w:suff w:val="tab"/>
      <w:lvlText w:val="%1.%2.%3."/>
      <w:lvlJc w:val="left"/>
      <w:pPr>
        <w:ind w:left="568" w:hanging="0"/>
      </w:pPr>
    </w:lvl>
    <w:lvl w:ilvl="3">
      <w:start w:val="1"/>
      <w:numFmt w:val="decimal"/>
      <w:suff w:val="tab"/>
      <w:lvlText w:val="%1.%2.%3.%4."/>
      <w:lvlJc w:val="left"/>
      <w:pPr>
        <w:ind w:left="568" w:hanging="0"/>
      </w:pPr>
    </w:lvl>
    <w:lvl w:ilvl="4">
      <w:start w:val="1"/>
      <w:numFmt w:val="decimal"/>
      <w:suff w:val="tab"/>
      <w:lvlText w:val="%1.%2.%3.%4.%5."/>
      <w:lvlJc w:val="left"/>
      <w:pPr>
        <w:ind w:left="568" w:hanging="0"/>
      </w:pPr>
    </w:lvl>
    <w:lvl w:ilvl="5">
      <w:start w:val="1"/>
      <w:numFmt w:val="decimal"/>
      <w:suff w:val="tab"/>
      <w:lvlText w:val="%1.%2.%3.%4.%5.%6."/>
      <w:lvlJc w:val="left"/>
      <w:pPr>
        <w:ind w:left="568" w:hanging="0"/>
      </w:pPr>
    </w:lvl>
    <w:lvl w:ilvl="6">
      <w:start w:val="1"/>
      <w:numFmt w:val="decimal"/>
      <w:suff w:val="tab"/>
      <w:lvlText w:val="%1.%2.%3.%4.%5.%6.%7."/>
      <w:lvlJc w:val="left"/>
      <w:pPr>
        <w:ind w:left="568" w:hanging="0"/>
      </w:pPr>
    </w:lvl>
    <w:lvl w:ilvl="7">
      <w:start w:val="1"/>
      <w:numFmt w:val="decimal"/>
      <w:suff w:val="tab"/>
      <w:lvlText w:val="%1.%2.%3.%4.%5.%6.%7.%8."/>
      <w:lvlJc w:val="left"/>
      <w:pPr>
        <w:ind w:left="568" w:hanging="0"/>
      </w:pPr>
    </w:lvl>
    <w:lvl w:ilvl="8">
      <w:start w:val="1"/>
      <w:numFmt w:val="decimal"/>
      <w:suff w:val="tab"/>
      <w:lvlText w:val="%1.%2.%3.%4.%5.%6.%7.%8.%9."/>
      <w:lvlJc w:val="left"/>
      <w:pPr>
        <w:ind w:left="568" w:hanging="0"/>
      </w:pPr>
    </w:lvl>
  </w:abstractNum>
  <w:abstractNum w:abstractNumId="8">
    <w:multiLevelType w:val="hybridMultilevel"/>
    <w:name w:val="WW8Num7"/>
    <w:lvl w:ilvl="0">
      <w:numFmt w:val="bullet"/>
      <w:pStyle w:val="para131"/>
      <w:suff w:val="tab"/>
      <w:lvlText w:val=""/>
      <w:lvlJc w:val="left"/>
      <w:pPr>
        <w:ind w:left="720" w:hanging="0"/>
      </w:pPr>
      <w:rPr>
        <w:rFonts w:ascii="Symbol" w:hAnsi="Symbol" w:cs="Wingdings"/>
        <w:b w:val="0"/>
        <w:sz w:val="28"/>
      </w:rPr>
    </w:lvl>
    <w:lvl w:ilvl="1">
      <w:start w:val="1"/>
      <w:numFmt w:val="decimal"/>
      <w:suff w:val="tab"/>
      <w:lvlText w:val="%2."/>
      <w:lvlJc w:val="left"/>
      <w:pPr>
        <w:ind w:left="720" w:hanging="0"/>
      </w:pPr>
    </w:lvl>
    <w:lvl w:ilvl="2">
      <w:start w:val="1"/>
      <w:numFmt w:val="decimal"/>
      <w:suff w:val="tab"/>
      <w:lvlText w:val="%3."/>
      <w:lvlJc w:val="left"/>
      <w:pPr>
        <w:ind w:left="1080" w:hanging="0"/>
      </w:pPr>
    </w:lvl>
    <w:lvl w:ilvl="3">
      <w:start w:val="1"/>
      <w:numFmt w:val="decimal"/>
      <w:suff w:val="tab"/>
      <w:lvlText w:val="%4."/>
      <w:lvlJc w:val="left"/>
      <w:pPr>
        <w:ind w:left="1440" w:hanging="0"/>
      </w:pPr>
    </w:lvl>
    <w:lvl w:ilvl="4">
      <w:start w:val="1"/>
      <w:numFmt w:val="decimal"/>
      <w:suff w:val="tab"/>
      <w:lvlText w:val="%5."/>
      <w:lvlJc w:val="left"/>
      <w:pPr>
        <w:ind w:left="1800" w:hanging="0"/>
      </w:pPr>
    </w:lvl>
    <w:lvl w:ilvl="5">
      <w:start w:val="1"/>
      <w:numFmt w:val="decimal"/>
      <w:suff w:val="tab"/>
      <w:lvlText w:val="%6."/>
      <w:lvlJc w:val="left"/>
      <w:pPr>
        <w:ind w:left="2160" w:hanging="0"/>
      </w:pPr>
    </w:lvl>
    <w:lvl w:ilvl="6">
      <w:start w:val="1"/>
      <w:numFmt w:val="decimal"/>
      <w:suff w:val="tab"/>
      <w:lvlText w:val="%7."/>
      <w:lvlJc w:val="left"/>
      <w:pPr>
        <w:ind w:left="2520" w:hanging="0"/>
      </w:pPr>
    </w:lvl>
    <w:lvl w:ilvl="7">
      <w:start w:val="1"/>
      <w:numFmt w:val="decimal"/>
      <w:suff w:val="tab"/>
      <w:lvlText w:val="%8."/>
      <w:lvlJc w:val="left"/>
      <w:pPr>
        <w:ind w:left="2880" w:hanging="0"/>
      </w:pPr>
    </w:lvl>
    <w:lvl w:ilvl="8">
      <w:start w:val="1"/>
      <w:numFmt w:val="decimal"/>
      <w:suff w:val="tab"/>
      <w:lvlText w:val="%9."/>
      <w:lvlJc w:val="left"/>
      <w:pPr>
        <w:ind w:left="3240" w:hanging="0"/>
      </w:pPr>
    </w:lvl>
  </w:abstractNum>
  <w:abstractNum w:abstractNumId="9">
    <w:multiLevelType w:val="hybridMultilevel"/>
    <w:name w:val="WW8Num16"/>
    <w:lvl w:ilvl="0">
      <w:start w:val="1"/>
      <w:numFmt w:val="decimal"/>
      <w:pStyle w:val="para71"/>
      <w:suff w:val="tab"/>
      <w:lvlText w:val="%1)"/>
      <w:lvlJc w:val="left"/>
      <w:pPr>
        <w:ind w:left="709" w:hanging="0"/>
      </w:pPr>
    </w:lvl>
    <w:lvl w:ilvl="1">
      <w:start w:val="1"/>
      <w:numFmt w:val="decimal"/>
      <w:suff w:val="tab"/>
      <w:lvlText w:val="%2."/>
      <w:lvlJc w:val="left"/>
      <w:pPr>
        <w:ind w:left="720" w:hanging="0"/>
      </w:pPr>
    </w:lvl>
    <w:lvl w:ilvl="2">
      <w:start w:val="1"/>
      <w:numFmt w:val="decimal"/>
      <w:suff w:val="tab"/>
      <w:lvlText w:val="%3."/>
      <w:lvlJc w:val="left"/>
      <w:pPr>
        <w:ind w:left="1080" w:hanging="0"/>
      </w:pPr>
    </w:lvl>
    <w:lvl w:ilvl="3">
      <w:start w:val="1"/>
      <w:numFmt w:val="decimal"/>
      <w:suff w:val="tab"/>
      <w:lvlText w:val="%4."/>
      <w:lvlJc w:val="left"/>
      <w:pPr>
        <w:ind w:left="1440" w:hanging="0"/>
      </w:pPr>
    </w:lvl>
    <w:lvl w:ilvl="4">
      <w:start w:val="1"/>
      <w:numFmt w:val="decimal"/>
      <w:suff w:val="tab"/>
      <w:lvlText w:val="%5."/>
      <w:lvlJc w:val="left"/>
      <w:pPr>
        <w:ind w:left="1800" w:hanging="0"/>
      </w:pPr>
    </w:lvl>
    <w:lvl w:ilvl="5">
      <w:start w:val="1"/>
      <w:numFmt w:val="decimal"/>
      <w:suff w:val="tab"/>
      <w:lvlText w:val="%6."/>
      <w:lvlJc w:val="left"/>
      <w:pPr>
        <w:ind w:left="2160" w:hanging="0"/>
      </w:pPr>
    </w:lvl>
    <w:lvl w:ilvl="6">
      <w:start w:val="1"/>
      <w:numFmt w:val="decimal"/>
      <w:suff w:val="tab"/>
      <w:lvlText w:val="%7."/>
      <w:lvlJc w:val="left"/>
      <w:pPr>
        <w:ind w:left="2520" w:hanging="0"/>
      </w:pPr>
    </w:lvl>
    <w:lvl w:ilvl="7">
      <w:start w:val="1"/>
      <w:numFmt w:val="decimal"/>
      <w:suff w:val="tab"/>
      <w:lvlText w:val="%8."/>
      <w:lvlJc w:val="left"/>
      <w:pPr>
        <w:ind w:left="2880" w:hanging="0"/>
      </w:pPr>
    </w:lvl>
    <w:lvl w:ilvl="8">
      <w:start w:val="1"/>
      <w:numFmt w:val="decimal"/>
      <w:suff w:val="tab"/>
      <w:lvlText w:val="%9."/>
      <w:lvlJc w:val="left"/>
      <w:pPr>
        <w:ind w:left="3240" w:hanging="0"/>
      </w:pPr>
    </w:lvl>
  </w:abstractNum>
  <w:abstractNum w:abstractNumId="10">
    <w:multiLevelType w:val="hybridMultilevel"/>
    <w:name w:val="WW8Num19"/>
    <w:lvl w:ilvl="0">
      <w:start w:val="1"/>
      <w:numFmt w:val="decimal"/>
      <w:suff w:val="tab"/>
      <w:lvlText w:val="%1."/>
      <w:lvlJc w:val="left"/>
      <w:pPr>
        <w:ind w:left="542" w:hanging="0"/>
      </w:pPr>
      <w:rPr>
        <w:rFonts w:ascii="Symbol" w:hAnsi="Symbol" w:cs="Symbol"/>
      </w:rPr>
    </w:lvl>
    <w:lvl w:ilvl="1">
      <w:start w:val="1"/>
      <w:numFmt w:val="decimal"/>
      <w:suff w:val="tab"/>
      <w:lvlText w:val="%2."/>
      <w:lvlJc w:val="left"/>
      <w:pPr>
        <w:ind w:left="720" w:hanging="0"/>
      </w:pPr>
    </w:lvl>
    <w:lvl w:ilvl="2">
      <w:start w:val="1"/>
      <w:numFmt w:val="decimal"/>
      <w:suff w:val="tab"/>
      <w:lvlText w:val="%3."/>
      <w:lvlJc w:val="left"/>
      <w:pPr>
        <w:ind w:left="1080" w:hanging="0"/>
      </w:pPr>
    </w:lvl>
    <w:lvl w:ilvl="3">
      <w:start w:val="1"/>
      <w:numFmt w:val="decimal"/>
      <w:suff w:val="tab"/>
      <w:lvlText w:val="%4."/>
      <w:lvlJc w:val="left"/>
      <w:pPr>
        <w:ind w:left="1440" w:hanging="0"/>
      </w:pPr>
    </w:lvl>
    <w:lvl w:ilvl="4">
      <w:start w:val="1"/>
      <w:numFmt w:val="decimal"/>
      <w:suff w:val="tab"/>
      <w:lvlText w:val="%5."/>
      <w:lvlJc w:val="left"/>
      <w:pPr>
        <w:ind w:left="1800" w:hanging="0"/>
      </w:pPr>
    </w:lvl>
    <w:lvl w:ilvl="5">
      <w:start w:val="1"/>
      <w:numFmt w:val="decimal"/>
      <w:suff w:val="tab"/>
      <w:lvlText w:val="%6."/>
      <w:lvlJc w:val="left"/>
      <w:pPr>
        <w:ind w:left="2160" w:hanging="0"/>
      </w:pPr>
    </w:lvl>
    <w:lvl w:ilvl="6">
      <w:start w:val="1"/>
      <w:numFmt w:val="decimal"/>
      <w:suff w:val="tab"/>
      <w:lvlText w:val="%7."/>
      <w:lvlJc w:val="left"/>
      <w:pPr>
        <w:ind w:left="2520" w:hanging="0"/>
      </w:pPr>
    </w:lvl>
    <w:lvl w:ilvl="7">
      <w:start w:val="1"/>
      <w:numFmt w:val="decimal"/>
      <w:suff w:val="tab"/>
      <w:lvlText w:val="%8."/>
      <w:lvlJc w:val="left"/>
      <w:pPr>
        <w:ind w:left="2880" w:hanging="0"/>
      </w:pPr>
    </w:lvl>
    <w:lvl w:ilvl="8">
      <w:start w:val="1"/>
      <w:numFmt w:val="decimal"/>
      <w:suff w:val="tab"/>
      <w:lvlText w:val="%9."/>
      <w:lvlJc w:val="left"/>
      <w:pPr>
        <w:ind w:left="3240" w:hanging="0"/>
      </w:pPr>
    </w:lvl>
  </w:abstractNum>
  <w:abstractNum w:abstractNumId="11">
    <w:multiLevelType w:val="hybridMultilevel"/>
    <w:name w:val="WW8Num15"/>
    <w:lvl w:ilvl="0">
      <w:numFmt w:val="bullet"/>
      <w:pStyle w:val="para158"/>
      <w:suff w:val="tab"/>
      <w:lvlText w:val=""/>
      <w:lvlJc w:val="left"/>
      <w:pPr>
        <w:ind w:left="709" w:hanging="0"/>
      </w:pPr>
      <w:rPr>
        <w:rFonts w:ascii="Symbol" w:hAnsi="Symbol" w:cs="Symbol"/>
      </w:rPr>
    </w:lvl>
    <w:lvl w:ilvl="1">
      <w:start w:val="1"/>
      <w:numFmt w:val="decimal"/>
      <w:suff w:val="tab"/>
      <w:lvlText w:val="%1.%2)"/>
      <w:lvlJc w:val="left"/>
      <w:pPr>
        <w:ind w:left="992" w:hanging="0"/>
      </w:pPr>
    </w:lvl>
    <w:lvl w:ilvl="2">
      <w:start w:val="1"/>
      <w:numFmt w:val="decimal"/>
      <w:suff w:val="tab"/>
      <w:lvlText w:val="%1.%2.%3)"/>
      <w:lvlJc w:val="left"/>
      <w:pPr>
        <w:ind w:left="1276" w:hanging="0"/>
      </w:pPr>
    </w:lvl>
    <w:lvl w:ilvl="3">
      <w:start w:val="1"/>
      <w:numFmt w:val="none"/>
      <w:suff w:val="nothing"/>
      <w:lvlText w:val="%4"/>
      <w:lvlJc w:val="left"/>
      <w:pPr>
        <w:ind w:left="1559" w:hanging="0"/>
      </w:pPr>
    </w:lvl>
    <w:lvl w:ilvl="4">
      <w:start w:val="1"/>
      <w:numFmt w:val="none"/>
      <w:suff w:val="nothing"/>
      <w:lvlText w:val="%5"/>
      <w:lvlJc w:val="left"/>
      <w:pPr>
        <w:ind w:left="1985" w:hanging="0"/>
      </w:pPr>
    </w:lvl>
    <w:lvl w:ilvl="5">
      <w:start w:val="1"/>
      <w:numFmt w:val="none"/>
      <w:suff w:val="nothing"/>
      <w:lvlText w:val="%6"/>
      <w:lvlJc w:val="left"/>
      <w:pPr>
        <w:ind w:left="1800" w:hanging="0"/>
      </w:pPr>
    </w:lvl>
    <w:lvl w:ilvl="6">
      <w:start w:val="1"/>
      <w:numFmt w:val="none"/>
      <w:suff w:val="nothing"/>
      <w:lvlText w:val="%7"/>
      <w:lvlJc w:val="left"/>
      <w:pPr>
        <w:ind w:left="2160" w:hanging="0"/>
      </w:pPr>
    </w:lvl>
    <w:lvl w:ilvl="7">
      <w:start w:val="1"/>
      <w:numFmt w:val="none"/>
      <w:suff w:val="nothing"/>
      <w:lvlText w:val="%8"/>
      <w:lvlJc w:val="left"/>
      <w:pPr>
        <w:ind w:left="2520" w:hanging="0"/>
      </w:pPr>
    </w:lvl>
    <w:lvl w:ilvl="8">
      <w:start w:val="1"/>
      <w:numFmt w:val="none"/>
      <w:suff w:val="nothing"/>
      <w:lvlText w:val="%9"/>
      <w:lvlJc w:val="left"/>
      <w:pPr>
        <w:ind w:left="2880" w:hanging="0"/>
      </w:pPr>
    </w:lvl>
  </w:abstractNum>
  <w:abstractNum w:abstractNumId="12">
    <w:multiLevelType w:val="hybridMultilevel"/>
    <w:name w:val="WW8Num5"/>
    <w:lvl w:ilvl="0">
      <w:numFmt w:val="bullet"/>
      <w:pStyle w:val="para159"/>
      <w:suff w:val="tab"/>
      <w:lvlText w:val=""/>
      <w:lvlJc w:val="left"/>
      <w:pPr>
        <w:ind w:left="1132" w:hanging="0"/>
      </w:pPr>
      <w:rPr>
        <w:rFonts w:ascii="Symbol" w:hAnsi="Symbol" w:cs="Wingdings"/>
        <w:b w:val="0"/>
        <w:sz w:val="28"/>
      </w:rPr>
    </w:lvl>
    <w:lvl w:ilvl="1">
      <w:start w:val="1"/>
      <w:numFmt w:val="decimal"/>
      <w:suff w:val="tab"/>
      <w:lvlText w:val="%2."/>
      <w:lvlJc w:val="left"/>
      <w:pPr>
        <w:ind w:left="720" w:hanging="0"/>
      </w:pPr>
    </w:lvl>
    <w:lvl w:ilvl="2">
      <w:start w:val="1"/>
      <w:numFmt w:val="decimal"/>
      <w:suff w:val="tab"/>
      <w:lvlText w:val="%3."/>
      <w:lvlJc w:val="left"/>
      <w:pPr>
        <w:ind w:left="1080" w:hanging="0"/>
      </w:pPr>
    </w:lvl>
    <w:lvl w:ilvl="3">
      <w:start w:val="1"/>
      <w:numFmt w:val="decimal"/>
      <w:suff w:val="tab"/>
      <w:lvlText w:val="%4."/>
      <w:lvlJc w:val="left"/>
      <w:pPr>
        <w:ind w:left="1440" w:hanging="0"/>
      </w:pPr>
    </w:lvl>
    <w:lvl w:ilvl="4">
      <w:start w:val="1"/>
      <w:numFmt w:val="decimal"/>
      <w:suff w:val="tab"/>
      <w:lvlText w:val="%5."/>
      <w:lvlJc w:val="left"/>
      <w:pPr>
        <w:ind w:left="1800" w:hanging="0"/>
      </w:pPr>
    </w:lvl>
    <w:lvl w:ilvl="5">
      <w:start w:val="1"/>
      <w:numFmt w:val="decimal"/>
      <w:suff w:val="tab"/>
      <w:lvlText w:val="%6."/>
      <w:lvlJc w:val="left"/>
      <w:pPr>
        <w:ind w:left="2160" w:hanging="0"/>
      </w:pPr>
    </w:lvl>
    <w:lvl w:ilvl="6">
      <w:start w:val="1"/>
      <w:numFmt w:val="decimal"/>
      <w:suff w:val="tab"/>
      <w:lvlText w:val="%7."/>
      <w:lvlJc w:val="left"/>
      <w:pPr>
        <w:ind w:left="2520" w:hanging="0"/>
      </w:pPr>
    </w:lvl>
    <w:lvl w:ilvl="7">
      <w:start w:val="1"/>
      <w:numFmt w:val="decimal"/>
      <w:suff w:val="tab"/>
      <w:lvlText w:val="%8."/>
      <w:lvlJc w:val="left"/>
      <w:pPr>
        <w:ind w:left="2880" w:hanging="0"/>
      </w:pPr>
    </w:lvl>
    <w:lvl w:ilvl="8">
      <w:start w:val="1"/>
      <w:numFmt w:val="decimal"/>
      <w:suff w:val="tab"/>
      <w:lvlText w:val="%9."/>
      <w:lvlJc w:val="left"/>
      <w:pPr>
        <w:ind w:left="3240" w:hanging="0"/>
      </w:pPr>
    </w:lvl>
  </w:abstractNum>
  <w:abstractNum w:abstractNumId="13">
    <w:multiLevelType w:val="hybridMultilevel"/>
    <w:name w:val="WW8Num6"/>
    <w:lvl w:ilvl="0">
      <w:numFmt w:val="bullet"/>
      <w:pStyle w:val="para130"/>
      <w:suff w:val="tab"/>
      <w:lvlText w:val=""/>
      <w:lvlJc w:val="left"/>
      <w:pPr>
        <w:ind w:left="849" w:hanging="0"/>
      </w:pPr>
      <w:rPr>
        <w:rFonts w:ascii="Symbol" w:hAnsi="Symbol" w:cs="Wingdings"/>
        <w:b w:val="0"/>
        <w:sz w:val="28"/>
      </w:rPr>
    </w:lvl>
    <w:lvl w:ilvl="1">
      <w:start w:val="1"/>
      <w:numFmt w:val="decimal"/>
      <w:suff w:val="tab"/>
      <w:lvlText w:val="%2."/>
      <w:lvlJc w:val="left"/>
      <w:pPr>
        <w:ind w:left="720" w:hanging="0"/>
      </w:pPr>
    </w:lvl>
    <w:lvl w:ilvl="2">
      <w:start w:val="1"/>
      <w:numFmt w:val="decimal"/>
      <w:suff w:val="tab"/>
      <w:lvlText w:val="%3."/>
      <w:lvlJc w:val="left"/>
      <w:pPr>
        <w:ind w:left="1080" w:hanging="0"/>
      </w:pPr>
    </w:lvl>
    <w:lvl w:ilvl="3">
      <w:start w:val="1"/>
      <w:numFmt w:val="decimal"/>
      <w:suff w:val="tab"/>
      <w:lvlText w:val="%4."/>
      <w:lvlJc w:val="left"/>
      <w:pPr>
        <w:ind w:left="1440" w:hanging="0"/>
      </w:pPr>
    </w:lvl>
    <w:lvl w:ilvl="4">
      <w:start w:val="1"/>
      <w:numFmt w:val="decimal"/>
      <w:suff w:val="tab"/>
      <w:lvlText w:val="%5."/>
      <w:lvlJc w:val="left"/>
      <w:pPr>
        <w:ind w:left="1800" w:hanging="0"/>
      </w:pPr>
    </w:lvl>
    <w:lvl w:ilvl="5">
      <w:start w:val="1"/>
      <w:numFmt w:val="decimal"/>
      <w:suff w:val="tab"/>
      <w:lvlText w:val="%6."/>
      <w:lvlJc w:val="left"/>
      <w:pPr>
        <w:ind w:left="2160" w:hanging="0"/>
      </w:pPr>
    </w:lvl>
    <w:lvl w:ilvl="6">
      <w:start w:val="1"/>
      <w:numFmt w:val="decimal"/>
      <w:suff w:val="tab"/>
      <w:lvlText w:val="%7."/>
      <w:lvlJc w:val="left"/>
      <w:pPr>
        <w:ind w:left="2520" w:hanging="0"/>
      </w:pPr>
    </w:lvl>
    <w:lvl w:ilvl="7">
      <w:start w:val="1"/>
      <w:numFmt w:val="decimal"/>
      <w:suff w:val="tab"/>
      <w:lvlText w:val="%8."/>
      <w:lvlJc w:val="left"/>
      <w:pPr>
        <w:ind w:left="2880" w:hanging="0"/>
      </w:pPr>
    </w:lvl>
    <w:lvl w:ilvl="8">
      <w:start w:val="1"/>
      <w:numFmt w:val="decimal"/>
      <w:suff w:val="tab"/>
      <w:lvlText w:val="%9."/>
      <w:lvlJc w:val="left"/>
      <w:pPr>
        <w:ind w:left="3240" w:hanging="0"/>
      </w:pPr>
    </w:lvl>
  </w:abstractNum>
  <w:abstractNum w:abstractNumId="14">
    <w:multiLevelType w:val="hybridMultilevel"/>
    <w:name w:val="Нумерованный список 3"/>
    <w:lvl w:ilvl="0">
      <w:numFmt w:val="bullet"/>
      <w:suff w:val="tab"/>
      <w:lvlText w:val=""/>
      <w:lvlJc w:val="left"/>
      <w:pPr>
        <w:ind w:left="360" w:hanging="0"/>
      </w:pPr>
      <w:rPr>
        <w:rFonts w:ascii="Symbol" w:hAnsi="Symbol"/>
      </w:rPr>
    </w:lvl>
    <w:lvl w:ilvl="1">
      <w:numFmt w:val="bullet"/>
      <w:suff w:val="tab"/>
      <w:lvlText w:val="o"/>
      <w:lvlJc w:val="left"/>
      <w:pPr>
        <w:ind w:left="1080" w:hanging="0"/>
      </w:pPr>
      <w:rPr>
        <w:rFonts w:ascii="Courier New" w:hAnsi="Courier New" w:cs="Courier New"/>
      </w:rPr>
    </w:lvl>
    <w:lvl w:ilvl="2">
      <w:numFmt w:val="bullet"/>
      <w:suff w:val="tab"/>
      <w:lvlText w:val=""/>
      <w:lvlJc w:val="left"/>
      <w:pPr>
        <w:ind w:left="1800" w:hanging="0"/>
      </w:pPr>
      <w:rPr>
        <w:rFonts w:ascii="Wingdings" w:hAnsi="Wingdings" w:eastAsia="Wingdings" w:cs="Wingdings"/>
      </w:rPr>
    </w:lvl>
    <w:lvl w:ilvl="3">
      <w:numFmt w:val="bullet"/>
      <w:suff w:val="tab"/>
      <w:lvlText w:val=""/>
      <w:lvlJc w:val="left"/>
      <w:pPr>
        <w:ind w:left="2520" w:hanging="0"/>
      </w:pPr>
      <w:rPr>
        <w:rFonts w:ascii="Symbol" w:hAnsi="Symbol"/>
      </w:rPr>
    </w:lvl>
    <w:lvl w:ilvl="4">
      <w:numFmt w:val="bullet"/>
      <w:suff w:val="tab"/>
      <w:lvlText w:val="o"/>
      <w:lvlJc w:val="left"/>
      <w:pPr>
        <w:ind w:left="3240" w:hanging="0"/>
      </w:pPr>
      <w:rPr>
        <w:rFonts w:ascii="Courier New" w:hAnsi="Courier New" w:cs="Courier New"/>
      </w:rPr>
    </w:lvl>
    <w:lvl w:ilvl="5">
      <w:numFmt w:val="bullet"/>
      <w:suff w:val="tab"/>
      <w:lvlText w:val=""/>
      <w:lvlJc w:val="left"/>
      <w:pPr>
        <w:ind w:left="3960" w:hanging="0"/>
      </w:pPr>
      <w:rPr>
        <w:rFonts w:ascii="Wingdings" w:hAnsi="Wingdings" w:eastAsia="Wingdings" w:cs="Wingdings"/>
      </w:rPr>
    </w:lvl>
    <w:lvl w:ilvl="6">
      <w:numFmt w:val="bullet"/>
      <w:suff w:val="tab"/>
      <w:lvlText w:val=""/>
      <w:lvlJc w:val="left"/>
      <w:pPr>
        <w:ind w:left="4680" w:hanging="0"/>
      </w:pPr>
      <w:rPr>
        <w:rFonts w:ascii="Symbol" w:hAnsi="Symbol"/>
      </w:rPr>
    </w:lvl>
    <w:lvl w:ilvl="7">
      <w:numFmt w:val="bullet"/>
      <w:suff w:val="tab"/>
      <w:lvlText w:val="o"/>
      <w:lvlJc w:val="left"/>
      <w:pPr>
        <w:ind w:left="5400" w:hanging="0"/>
      </w:pPr>
      <w:rPr>
        <w:rFonts w:ascii="Courier New" w:hAnsi="Courier New" w:cs="Courier New"/>
      </w:rPr>
    </w:lvl>
    <w:lvl w:ilvl="8">
      <w:numFmt w:val="bullet"/>
      <w:suff w:val="tab"/>
      <w:lvlText w:val=""/>
      <w:lvlJc w:val="left"/>
      <w:pPr>
        <w:ind w:left="6120" w:hanging="0"/>
      </w:pPr>
      <w:rPr>
        <w:rFonts w:ascii="Wingdings" w:hAnsi="Wingdings" w:eastAsia="Wingdings" w:cs="Wingdings"/>
      </w:rPr>
    </w:lvl>
  </w:abstractNum>
  <w:abstractNum w:abstractNumId="15">
    <w:multiLevelType w:val="hybridMultilevel"/>
    <w:name w:val="WW8Num12"/>
    <w:lvl w:ilvl="0">
      <w:start w:val="1"/>
      <w:numFmt w:val="decimal"/>
      <w:pStyle w:val="para53"/>
      <w:suff w:val="tab"/>
      <w:lvlText w:val="%1."/>
      <w:lvlJc w:val="left"/>
      <w:pPr>
        <w:ind w:left="709" w:hanging="0"/>
      </w:pPr>
    </w:lvl>
    <w:lvl w:ilvl="1">
      <w:start w:val="1"/>
      <w:numFmt w:val="decimal"/>
      <w:suff w:val="tab"/>
      <w:lvlText w:val="%2."/>
      <w:lvlJc w:val="left"/>
      <w:pPr>
        <w:ind w:left="720" w:hanging="0"/>
      </w:pPr>
    </w:lvl>
    <w:lvl w:ilvl="2">
      <w:start w:val="1"/>
      <w:numFmt w:val="decimal"/>
      <w:suff w:val="tab"/>
      <w:lvlText w:val="%3."/>
      <w:lvlJc w:val="left"/>
      <w:pPr>
        <w:ind w:left="1080" w:hanging="0"/>
      </w:pPr>
    </w:lvl>
    <w:lvl w:ilvl="3">
      <w:start w:val="1"/>
      <w:numFmt w:val="decimal"/>
      <w:suff w:val="tab"/>
      <w:lvlText w:val="%4."/>
      <w:lvlJc w:val="left"/>
      <w:pPr>
        <w:ind w:left="1440" w:hanging="0"/>
      </w:pPr>
    </w:lvl>
    <w:lvl w:ilvl="4">
      <w:start w:val="1"/>
      <w:numFmt w:val="decimal"/>
      <w:suff w:val="tab"/>
      <w:lvlText w:val="%5."/>
      <w:lvlJc w:val="left"/>
      <w:pPr>
        <w:ind w:left="1800" w:hanging="0"/>
      </w:pPr>
    </w:lvl>
    <w:lvl w:ilvl="5">
      <w:start w:val="1"/>
      <w:numFmt w:val="decimal"/>
      <w:suff w:val="tab"/>
      <w:lvlText w:val="%6."/>
      <w:lvlJc w:val="left"/>
      <w:pPr>
        <w:ind w:left="2160" w:hanging="0"/>
      </w:pPr>
    </w:lvl>
    <w:lvl w:ilvl="6">
      <w:start w:val="1"/>
      <w:numFmt w:val="decimal"/>
      <w:suff w:val="tab"/>
      <w:lvlText w:val="%7."/>
      <w:lvlJc w:val="left"/>
      <w:pPr>
        <w:ind w:left="2520" w:hanging="0"/>
      </w:pPr>
    </w:lvl>
    <w:lvl w:ilvl="7">
      <w:start w:val="1"/>
      <w:numFmt w:val="decimal"/>
      <w:suff w:val="tab"/>
      <w:lvlText w:val="%8."/>
      <w:lvlJc w:val="left"/>
      <w:pPr>
        <w:ind w:left="2880" w:hanging="0"/>
      </w:pPr>
    </w:lvl>
    <w:lvl w:ilvl="8">
      <w:start w:val="1"/>
      <w:numFmt w:val="decimal"/>
      <w:suff w:val="tab"/>
      <w:lvlText w:val="%9."/>
      <w:lvlJc w:val="left"/>
      <w:pPr>
        <w:ind w:left="3240" w:hanging="0"/>
      </w:pPr>
    </w:lvl>
  </w:abstractNum>
  <w:abstractNum w:abstractNumId="16">
    <w:multiLevelType w:val="hybridMultilevel"/>
    <w:name w:val="Нумерованный список 4"/>
    <w:lvl w:ilvl="0">
      <w:start w:val="1"/>
      <w:numFmt w:val="decimal"/>
      <w:suff w:val="tab"/>
      <w:lvlText w:val="%1"/>
      <w:lvlJc w:val="left"/>
      <w:pPr>
        <w:ind w:left="0" w:hanging="0"/>
      </w:pPr>
    </w:lvl>
    <w:lvl w:ilvl="1">
      <w:start w:val="2"/>
      <w:numFmt w:val="decimal"/>
      <w:suff w:val="tab"/>
      <w:lvlText w:val="%1.%2"/>
      <w:lvlJc w:val="left"/>
      <w:pPr>
        <w:ind w:left="420" w:hanging="0"/>
      </w:pPr>
    </w:lvl>
    <w:lvl w:ilvl="2">
      <w:start w:val="1"/>
      <w:numFmt w:val="decimal"/>
      <w:suff w:val="tab"/>
      <w:lvlText w:val="%1.%2.%3"/>
      <w:lvlJc w:val="left"/>
      <w:pPr>
        <w:ind w:left="840" w:hanging="0"/>
      </w:pPr>
    </w:lvl>
    <w:lvl w:ilvl="3">
      <w:start w:val="1"/>
      <w:numFmt w:val="decimal"/>
      <w:suff w:val="tab"/>
      <w:lvlText w:val="%1.%2.%3.%4"/>
      <w:lvlJc w:val="left"/>
      <w:pPr>
        <w:ind w:left="1260" w:hanging="0"/>
      </w:pPr>
    </w:lvl>
    <w:lvl w:ilvl="4">
      <w:start w:val="1"/>
      <w:numFmt w:val="decimal"/>
      <w:suff w:val="tab"/>
      <w:lvlText w:val="%1.%2.%3.%4.%5"/>
      <w:lvlJc w:val="left"/>
      <w:pPr>
        <w:ind w:left="1680" w:hanging="0"/>
      </w:pPr>
    </w:lvl>
    <w:lvl w:ilvl="5">
      <w:start w:val="1"/>
      <w:numFmt w:val="decimal"/>
      <w:suff w:val="tab"/>
      <w:lvlText w:val="%1.%2.%3.%4.%5.%6"/>
      <w:lvlJc w:val="left"/>
      <w:pPr>
        <w:ind w:left="2100" w:hanging="0"/>
      </w:pPr>
    </w:lvl>
    <w:lvl w:ilvl="6">
      <w:start w:val="1"/>
      <w:numFmt w:val="decimal"/>
      <w:suff w:val="tab"/>
      <w:lvlText w:val="%1.%2.%3.%4.%5.%6.%7"/>
      <w:lvlJc w:val="left"/>
      <w:pPr>
        <w:ind w:left="2520" w:hanging="0"/>
      </w:pPr>
    </w:lvl>
    <w:lvl w:ilvl="7">
      <w:start w:val="1"/>
      <w:numFmt w:val="decimal"/>
      <w:suff w:val="tab"/>
      <w:lvlText w:val="%1.%2.%3.%4.%5.%6.%7.%8"/>
      <w:lvlJc w:val="left"/>
      <w:pPr>
        <w:ind w:left="2940" w:hanging="0"/>
      </w:pPr>
    </w:lvl>
    <w:lvl w:ilvl="8">
      <w:start w:val="1"/>
      <w:numFmt w:val="decimal"/>
      <w:suff w:val="tab"/>
      <w:lvlText w:val="%1.%2.%3.%4.%5.%6.%7.%8.%9"/>
      <w:lvlJc w:val="left"/>
      <w:pPr>
        <w:ind w:left="3360" w:hanging="0"/>
      </w:pPr>
    </w:lvl>
  </w:abstractNum>
  <w:abstractNum w:abstractNumId="17">
    <w:multiLevelType w:val="hybridMultilevel"/>
    <w:name w:val="Нумерованный список 5"/>
    <w:lvl w:ilvl="0">
      <w:start w:val="1"/>
      <w:numFmt w:val="decimal"/>
      <w:suff w:val="tab"/>
      <w:lvlText w:val="%1."/>
      <w:lvlJc w:val="left"/>
      <w:pPr>
        <w:ind w:left="360" w:hanging="0"/>
      </w:pPr>
    </w:lvl>
    <w:lvl w:ilvl="1">
      <w:start w:val="1"/>
      <w:numFmt w:val="lowerLetter"/>
      <w:suff w:val="tab"/>
      <w:lvlText w:val="%2."/>
      <w:lvlJc w:val="left"/>
      <w:pPr>
        <w:ind w:left="1080" w:hanging="0"/>
      </w:pPr>
    </w:lvl>
    <w:lvl w:ilvl="2">
      <w:start w:val="1"/>
      <w:numFmt w:val="lowerRoman"/>
      <w:suff w:val="tab"/>
      <w:lvlText w:val="%3."/>
      <w:lvlJc w:val="left"/>
      <w:pPr>
        <w:ind w:left="1980" w:hanging="0"/>
      </w:pPr>
    </w:lvl>
    <w:lvl w:ilvl="3">
      <w:start w:val="1"/>
      <w:numFmt w:val="decimal"/>
      <w:suff w:val="tab"/>
      <w:lvlText w:val="%4."/>
      <w:lvlJc w:val="left"/>
      <w:pPr>
        <w:ind w:left="2520" w:hanging="0"/>
      </w:pPr>
    </w:lvl>
    <w:lvl w:ilvl="4">
      <w:start w:val="1"/>
      <w:numFmt w:val="lowerLetter"/>
      <w:suff w:val="tab"/>
      <w:lvlText w:val="%5."/>
      <w:lvlJc w:val="left"/>
      <w:pPr>
        <w:ind w:left="3240" w:hanging="0"/>
      </w:pPr>
    </w:lvl>
    <w:lvl w:ilvl="5">
      <w:start w:val="1"/>
      <w:numFmt w:val="lowerRoman"/>
      <w:suff w:val="tab"/>
      <w:lvlText w:val="%6."/>
      <w:lvlJc w:val="left"/>
      <w:pPr>
        <w:ind w:left="4140" w:hanging="0"/>
      </w:pPr>
    </w:lvl>
    <w:lvl w:ilvl="6">
      <w:start w:val="1"/>
      <w:numFmt w:val="decimal"/>
      <w:suff w:val="tab"/>
      <w:lvlText w:val="%7."/>
      <w:lvlJc w:val="left"/>
      <w:pPr>
        <w:ind w:left="4680" w:hanging="0"/>
      </w:pPr>
    </w:lvl>
    <w:lvl w:ilvl="7">
      <w:start w:val="1"/>
      <w:numFmt w:val="lowerLetter"/>
      <w:suff w:val="tab"/>
      <w:lvlText w:val="%8."/>
      <w:lvlJc w:val="left"/>
      <w:pPr>
        <w:ind w:left="5400" w:hanging="0"/>
      </w:pPr>
    </w:lvl>
    <w:lvl w:ilvl="8">
      <w:start w:val="1"/>
      <w:numFmt w:val="lowerRoman"/>
      <w:suff w:val="tab"/>
      <w:lvlText w:val="%9."/>
      <w:lvlJc w:val="left"/>
      <w:pPr>
        <w:ind w:left="6300" w:hanging="0"/>
      </w:pPr>
    </w:lvl>
  </w:abstractNum>
  <w:abstractNum w:abstractNumId="18">
    <w:multiLevelType w:val="hybridMultilevel"/>
    <w:name w:val="WW8Num18"/>
    <w:lvl w:ilvl="0">
      <w:numFmt w:val="bullet"/>
      <w:pStyle w:val="para196"/>
      <w:suff w:val="tab"/>
      <w:lvlText w:val=""/>
      <w:lvlJc w:val="left"/>
      <w:pPr>
        <w:ind w:left="2280" w:hanging="0"/>
      </w:pPr>
      <w:rPr>
        <w:rFonts w:ascii="Symbol" w:hAnsi="Symbol" w:cs="Symbol"/>
      </w:rPr>
    </w:lvl>
    <w:lvl w:ilvl="1">
      <w:start w:val="1"/>
      <w:numFmt w:val="decimal"/>
      <w:suff w:val="tab"/>
      <w:lvlText w:val="%2."/>
      <w:lvlJc w:val="left"/>
      <w:pPr>
        <w:ind w:left="720" w:hanging="0"/>
      </w:pPr>
    </w:lvl>
    <w:lvl w:ilvl="2">
      <w:start w:val="1"/>
      <w:numFmt w:val="decimal"/>
      <w:suff w:val="tab"/>
      <w:lvlText w:val="%3."/>
      <w:lvlJc w:val="left"/>
      <w:pPr>
        <w:ind w:left="1080" w:hanging="0"/>
      </w:pPr>
    </w:lvl>
    <w:lvl w:ilvl="3">
      <w:start w:val="1"/>
      <w:numFmt w:val="decimal"/>
      <w:suff w:val="tab"/>
      <w:lvlText w:val="%4."/>
      <w:lvlJc w:val="left"/>
      <w:pPr>
        <w:ind w:left="1440" w:hanging="0"/>
      </w:pPr>
    </w:lvl>
    <w:lvl w:ilvl="4">
      <w:start w:val="1"/>
      <w:numFmt w:val="decimal"/>
      <w:suff w:val="tab"/>
      <w:lvlText w:val="%5."/>
      <w:lvlJc w:val="left"/>
      <w:pPr>
        <w:ind w:left="1800" w:hanging="0"/>
      </w:pPr>
    </w:lvl>
    <w:lvl w:ilvl="5">
      <w:start w:val="1"/>
      <w:numFmt w:val="decimal"/>
      <w:suff w:val="tab"/>
      <w:lvlText w:val="%6."/>
      <w:lvlJc w:val="left"/>
      <w:pPr>
        <w:ind w:left="2160" w:hanging="0"/>
      </w:pPr>
    </w:lvl>
    <w:lvl w:ilvl="6">
      <w:start w:val="1"/>
      <w:numFmt w:val="decimal"/>
      <w:suff w:val="tab"/>
      <w:lvlText w:val="%7."/>
      <w:lvlJc w:val="left"/>
      <w:pPr>
        <w:ind w:left="2520" w:hanging="0"/>
      </w:pPr>
    </w:lvl>
    <w:lvl w:ilvl="7">
      <w:start w:val="1"/>
      <w:numFmt w:val="decimal"/>
      <w:suff w:val="tab"/>
      <w:lvlText w:val="%8."/>
      <w:lvlJc w:val="left"/>
      <w:pPr>
        <w:ind w:left="2880" w:hanging="0"/>
      </w:pPr>
    </w:lvl>
    <w:lvl w:ilvl="8">
      <w:start w:val="1"/>
      <w:numFmt w:val="decimal"/>
      <w:suff w:val="tab"/>
      <w:lvlText w:val="%9."/>
      <w:lvlJc w:val="left"/>
      <w:pPr>
        <w:ind w:left="3240" w:hanging="0"/>
      </w:pPr>
    </w:lvl>
  </w:abstractNum>
  <w:abstractNum w:abstractNumId="19">
    <w:multiLevelType w:val="hybridMultilevel"/>
    <w:name w:val="WW8Num9"/>
    <w:lvl w:ilvl="0">
      <w:numFmt w:val="bullet"/>
      <w:pStyle w:val="para155"/>
      <w:suff w:val="tab"/>
      <w:lvlText w:val=""/>
      <w:lvlJc w:val="left"/>
      <w:pPr>
        <w:ind w:left="0" w:hanging="0"/>
      </w:pPr>
      <w:rPr>
        <w:rFonts w:ascii="Symbol" w:hAnsi="Symbol" w:cs="Symbol"/>
      </w:rPr>
    </w:lvl>
    <w:lvl w:ilvl="1">
      <w:start w:val="1"/>
      <w:numFmt w:val="decimal"/>
      <w:suff w:val="tab"/>
      <w:lvlText w:val="%2."/>
      <w:lvlJc w:val="left"/>
      <w:pPr>
        <w:ind w:left="720" w:hanging="0"/>
      </w:pPr>
    </w:lvl>
    <w:lvl w:ilvl="2">
      <w:start w:val="1"/>
      <w:numFmt w:val="decimal"/>
      <w:suff w:val="tab"/>
      <w:lvlText w:val="%3."/>
      <w:lvlJc w:val="left"/>
      <w:pPr>
        <w:ind w:left="1080" w:hanging="0"/>
      </w:pPr>
    </w:lvl>
    <w:lvl w:ilvl="3">
      <w:start w:val="1"/>
      <w:numFmt w:val="decimal"/>
      <w:suff w:val="tab"/>
      <w:lvlText w:val="%4."/>
      <w:lvlJc w:val="left"/>
      <w:pPr>
        <w:ind w:left="1440" w:hanging="0"/>
      </w:pPr>
    </w:lvl>
    <w:lvl w:ilvl="4">
      <w:start w:val="1"/>
      <w:numFmt w:val="decimal"/>
      <w:suff w:val="tab"/>
      <w:lvlText w:val="%5."/>
      <w:lvlJc w:val="left"/>
      <w:pPr>
        <w:ind w:left="1800" w:hanging="0"/>
      </w:pPr>
    </w:lvl>
    <w:lvl w:ilvl="5">
      <w:start w:val="1"/>
      <w:numFmt w:val="decimal"/>
      <w:suff w:val="tab"/>
      <w:lvlText w:val="%6."/>
      <w:lvlJc w:val="left"/>
      <w:pPr>
        <w:ind w:left="2160" w:hanging="0"/>
      </w:pPr>
    </w:lvl>
    <w:lvl w:ilvl="6">
      <w:start w:val="1"/>
      <w:numFmt w:val="decimal"/>
      <w:suff w:val="tab"/>
      <w:lvlText w:val="%7."/>
      <w:lvlJc w:val="left"/>
      <w:pPr>
        <w:ind w:left="2520" w:hanging="0"/>
      </w:pPr>
    </w:lvl>
    <w:lvl w:ilvl="7">
      <w:start w:val="1"/>
      <w:numFmt w:val="decimal"/>
      <w:suff w:val="tab"/>
      <w:lvlText w:val="%8."/>
      <w:lvlJc w:val="left"/>
      <w:pPr>
        <w:ind w:left="2880" w:hanging="0"/>
      </w:pPr>
    </w:lvl>
    <w:lvl w:ilvl="8">
      <w:start w:val="1"/>
      <w:numFmt w:val="decimal"/>
      <w:suff w:val="tab"/>
      <w:lvlText w:val="%9."/>
      <w:lvlJc w:val="left"/>
      <w:pPr>
        <w:ind w:left="3240" w:hanging="0"/>
      </w:pPr>
    </w:lvl>
  </w:abstractNum>
  <w:abstractNum w:abstractNumId="20">
    <w:multiLevelType w:val="hybridMultilevel"/>
    <w:name w:val="Нумерованный список 6"/>
    <w:lvl w:ilvl="0">
      <w:start w:val="2"/>
      <w:numFmt w:val="decimal"/>
      <w:suff w:val="tab"/>
      <w:lvlText w:val="%1."/>
      <w:lvlJc w:val="left"/>
      <w:pPr>
        <w:ind w:left="0" w:hanging="0"/>
      </w:pPr>
    </w:lvl>
    <w:lvl w:ilvl="1">
      <w:start w:val="1"/>
      <w:numFmt w:val="decimal"/>
      <w:suff w:val="tab"/>
      <w:lvlText w:val="%1.%2."/>
      <w:lvlJc w:val="left"/>
      <w:pPr>
        <w:ind w:left="0" w:hanging="0"/>
      </w:pPr>
      <w:rPr>
        <w:b/>
      </w:rPr>
    </w:lvl>
    <w:lvl w:ilvl="2">
      <w:start w:val="1"/>
      <w:numFmt w:val="decimal"/>
      <w:suff w:val="tab"/>
      <w:lvlText w:val="%1.%2.%3."/>
      <w:lvlJc w:val="left"/>
      <w:pPr>
        <w:ind w:left="0" w:hanging="0"/>
      </w:pPr>
    </w:lvl>
    <w:lvl w:ilvl="3">
      <w:start w:val="1"/>
      <w:numFmt w:val="decimal"/>
      <w:suff w:val="tab"/>
      <w:lvlText w:val="%1.%2.%3.%4."/>
      <w:lvlJc w:val="left"/>
      <w:pPr>
        <w:ind w:left="0" w:hanging="0"/>
      </w:pPr>
    </w:lvl>
    <w:lvl w:ilvl="4">
      <w:start w:val="1"/>
      <w:numFmt w:val="decimal"/>
      <w:suff w:val="tab"/>
      <w:lvlText w:val="%1.%2.%3.%4.%5."/>
      <w:lvlJc w:val="left"/>
      <w:pPr>
        <w:ind w:left="0" w:hanging="0"/>
      </w:pPr>
    </w:lvl>
    <w:lvl w:ilvl="5">
      <w:start w:val="1"/>
      <w:numFmt w:val="decimal"/>
      <w:suff w:val="tab"/>
      <w:lvlText w:val="%1.%2.%3.%4.%5.%6."/>
      <w:lvlJc w:val="left"/>
      <w:pPr>
        <w:ind w:left="0" w:hanging="0"/>
      </w:pPr>
    </w:lvl>
    <w:lvl w:ilvl="6">
      <w:start w:val="1"/>
      <w:numFmt w:val="decimal"/>
      <w:suff w:val="tab"/>
      <w:lvlText w:val="%1.%2.%3.%4.%5.%6.%7."/>
      <w:lvlJc w:val="left"/>
      <w:pPr>
        <w:ind w:left="0" w:hanging="0"/>
      </w:pPr>
    </w:lvl>
    <w:lvl w:ilvl="7">
      <w:start w:val="1"/>
      <w:numFmt w:val="decimal"/>
      <w:suff w:val="tab"/>
      <w:lvlText w:val="%1.%2.%3.%4.%5.%6.%7.%8."/>
      <w:lvlJc w:val="left"/>
      <w:pPr>
        <w:ind w:left="0" w:hanging="0"/>
      </w:pPr>
    </w:lvl>
    <w:lvl w:ilvl="8">
      <w:start w:val="1"/>
      <w:numFmt w:val="decimal"/>
      <w:suff w:val="tab"/>
      <w:lvlText w:val="%1.%2.%3.%4.%5.%6.%7.%8.%9."/>
      <w:lvlJc w:val="left"/>
      <w:pPr>
        <w:ind w:left="0" w:hanging="0"/>
      </w:pPr>
    </w:lvl>
  </w:abstractNum>
  <w:abstractNum w:abstractNumId="21">
    <w:multiLevelType w:val="hybridMultilevel"/>
    <w:name w:val="WW8Num11"/>
    <w:lvl w:ilvl="0">
      <w:numFmt w:val="bullet"/>
      <w:suff w:val="tab"/>
      <w:lvlText w:val=""/>
      <w:lvlJc w:val="left"/>
      <w:pPr>
        <w:ind w:left="360" w:hanging="0"/>
      </w:pPr>
      <w:rPr>
        <w:rFonts w:ascii="Symbol" w:hAnsi="Symbol" w:cs="Symbol"/>
        <w:color w:val="000000"/>
        <w:sz w:val="28"/>
        <w:szCs w:val="28"/>
      </w:rPr>
    </w:lvl>
    <w:lvl w:ilvl="1">
      <w:numFmt w:val="bullet"/>
      <w:suff w:val="tab"/>
      <w:lvlText w:val=""/>
      <w:lvlJc w:val="left"/>
      <w:pPr>
        <w:ind w:left="720" w:hanging="0"/>
      </w:pPr>
      <w:rPr>
        <w:rFonts w:ascii="Symbol" w:hAnsi="Symbol" w:cs="Symbol"/>
        <w:color w:val="000000"/>
        <w:sz w:val="28"/>
        <w:szCs w:val="28"/>
      </w:rPr>
    </w:lvl>
    <w:lvl w:ilvl="2">
      <w:numFmt w:val="bullet"/>
      <w:suff w:val="tab"/>
      <w:lvlText w:val=""/>
      <w:lvlJc w:val="left"/>
      <w:pPr>
        <w:ind w:left="1080" w:hanging="0"/>
      </w:pPr>
      <w:rPr>
        <w:rFonts w:ascii="Symbol" w:hAnsi="Symbol" w:cs="Symbol"/>
        <w:color w:val="000000"/>
        <w:sz w:val="28"/>
        <w:szCs w:val="28"/>
      </w:rPr>
    </w:lvl>
    <w:lvl w:ilvl="3">
      <w:numFmt w:val="bullet"/>
      <w:suff w:val="tab"/>
      <w:lvlText w:val=""/>
      <w:lvlJc w:val="left"/>
      <w:pPr>
        <w:ind w:left="1440" w:hanging="0"/>
      </w:pPr>
      <w:rPr>
        <w:rFonts w:ascii="Symbol" w:hAnsi="Symbol" w:cs="Symbol"/>
        <w:color w:val="000000"/>
        <w:sz w:val="28"/>
        <w:szCs w:val="28"/>
      </w:rPr>
    </w:lvl>
    <w:lvl w:ilvl="4">
      <w:numFmt w:val="bullet"/>
      <w:suff w:val="tab"/>
      <w:lvlText w:val=""/>
      <w:lvlJc w:val="left"/>
      <w:pPr>
        <w:ind w:left="1800" w:hanging="0"/>
      </w:pPr>
      <w:rPr>
        <w:rFonts w:ascii="Symbol" w:hAnsi="Symbol" w:cs="Symbol"/>
        <w:color w:val="000000"/>
        <w:sz w:val="28"/>
        <w:szCs w:val="28"/>
      </w:rPr>
    </w:lvl>
    <w:lvl w:ilvl="5">
      <w:numFmt w:val="bullet"/>
      <w:suff w:val="tab"/>
      <w:lvlText w:val=""/>
      <w:lvlJc w:val="left"/>
      <w:pPr>
        <w:ind w:left="2160" w:hanging="0"/>
      </w:pPr>
      <w:rPr>
        <w:rFonts w:ascii="Symbol" w:hAnsi="Symbol" w:cs="Symbol"/>
        <w:color w:val="000000"/>
        <w:sz w:val="28"/>
        <w:szCs w:val="28"/>
      </w:rPr>
    </w:lvl>
    <w:lvl w:ilvl="6">
      <w:numFmt w:val="bullet"/>
      <w:suff w:val="tab"/>
      <w:lvlText w:val=""/>
      <w:lvlJc w:val="left"/>
      <w:pPr>
        <w:ind w:left="2520" w:hanging="0"/>
      </w:pPr>
      <w:rPr>
        <w:rFonts w:ascii="Symbol" w:hAnsi="Symbol" w:cs="Symbol"/>
        <w:color w:val="000000"/>
        <w:sz w:val="28"/>
        <w:szCs w:val="28"/>
      </w:rPr>
    </w:lvl>
    <w:lvl w:ilvl="7">
      <w:numFmt w:val="bullet"/>
      <w:suff w:val="tab"/>
      <w:lvlText w:val=""/>
      <w:lvlJc w:val="left"/>
      <w:pPr>
        <w:ind w:left="2880" w:hanging="0"/>
      </w:pPr>
      <w:rPr>
        <w:rFonts w:ascii="Symbol" w:hAnsi="Symbol" w:cs="Symbol"/>
        <w:color w:val="000000"/>
        <w:sz w:val="28"/>
        <w:szCs w:val="28"/>
      </w:rPr>
    </w:lvl>
    <w:lvl w:ilvl="8">
      <w:numFmt w:val="bullet"/>
      <w:suff w:val="tab"/>
      <w:lvlText w:val=""/>
      <w:lvlJc w:val="left"/>
      <w:pPr>
        <w:ind w:left="3240" w:hanging="0"/>
      </w:pPr>
      <w:rPr>
        <w:rFonts w:ascii="Symbol" w:hAnsi="Symbol" w:cs="Symbol"/>
        <w:color w:val="000000"/>
        <w:sz w:val="28"/>
        <w:szCs w:val="28"/>
      </w:rPr>
    </w:lvl>
  </w:abstractNum>
  <w:abstractNum w:abstractNumId="22">
    <w:multiLevelType w:val="hybridMultilevel"/>
    <w:name w:val="WW8Num8"/>
    <w:lvl w:ilvl="0">
      <w:numFmt w:val="bullet"/>
      <w:pStyle w:val="para147"/>
      <w:suff w:val="tab"/>
      <w:lvlText w:val=""/>
      <w:lvlJc w:val="left"/>
      <w:pPr>
        <w:ind w:left="360" w:hanging="0"/>
      </w:pPr>
      <w:rPr>
        <w:rFonts w:ascii="Symbol" w:hAnsi="Symbol" w:cs="Symbol"/>
      </w:rPr>
    </w:lvl>
    <w:lvl w:ilvl="1">
      <w:start w:val="1"/>
      <w:numFmt w:val="decimal"/>
      <w:suff w:val="tab"/>
      <w:lvlText w:val="%2."/>
      <w:lvlJc w:val="left"/>
      <w:pPr>
        <w:ind w:left="720" w:hanging="0"/>
      </w:pPr>
    </w:lvl>
    <w:lvl w:ilvl="2">
      <w:start w:val="1"/>
      <w:numFmt w:val="decimal"/>
      <w:suff w:val="tab"/>
      <w:lvlText w:val="%3."/>
      <w:lvlJc w:val="left"/>
      <w:pPr>
        <w:ind w:left="1080" w:hanging="0"/>
      </w:pPr>
    </w:lvl>
    <w:lvl w:ilvl="3">
      <w:start w:val="1"/>
      <w:numFmt w:val="decimal"/>
      <w:suff w:val="tab"/>
      <w:lvlText w:val="%4."/>
      <w:lvlJc w:val="left"/>
      <w:pPr>
        <w:ind w:left="1440" w:hanging="0"/>
      </w:pPr>
    </w:lvl>
    <w:lvl w:ilvl="4">
      <w:start w:val="1"/>
      <w:numFmt w:val="decimal"/>
      <w:suff w:val="tab"/>
      <w:lvlText w:val="%5."/>
      <w:lvlJc w:val="left"/>
      <w:pPr>
        <w:ind w:left="1800" w:hanging="0"/>
      </w:pPr>
    </w:lvl>
    <w:lvl w:ilvl="5">
      <w:start w:val="1"/>
      <w:numFmt w:val="decimal"/>
      <w:suff w:val="tab"/>
      <w:lvlText w:val="%6."/>
      <w:lvlJc w:val="left"/>
      <w:pPr>
        <w:ind w:left="2160" w:hanging="0"/>
      </w:pPr>
    </w:lvl>
    <w:lvl w:ilvl="6">
      <w:start w:val="1"/>
      <w:numFmt w:val="decimal"/>
      <w:suff w:val="tab"/>
      <w:lvlText w:val="%7."/>
      <w:lvlJc w:val="left"/>
      <w:pPr>
        <w:ind w:left="2520" w:hanging="0"/>
      </w:pPr>
    </w:lvl>
    <w:lvl w:ilvl="7">
      <w:start w:val="1"/>
      <w:numFmt w:val="decimal"/>
      <w:suff w:val="tab"/>
      <w:lvlText w:val="%8."/>
      <w:lvlJc w:val="left"/>
      <w:pPr>
        <w:ind w:left="2880" w:hanging="0"/>
      </w:pPr>
    </w:lvl>
    <w:lvl w:ilvl="8">
      <w:start w:val="1"/>
      <w:numFmt w:val="decimal"/>
      <w:suff w:val="tab"/>
      <w:lvlText w:val="%9."/>
      <w:lvlJc w:val="left"/>
      <w:pPr>
        <w:ind w:left="3240" w:hanging="0"/>
      </w:pPr>
    </w:lvl>
  </w:abstractNum>
  <w:abstractNum w:abstractNumId="23">
    <w:multiLevelType w:val="hybridMultilevel"/>
    <w:name w:val="Нумерованный список 7"/>
    <w:lvl w:ilvl="0">
      <w:numFmt w:val="bullet"/>
      <w:suff w:val="tab"/>
      <w:lvlText w:val=""/>
      <w:lvlJc w:val="left"/>
      <w:pPr>
        <w:ind w:left="360" w:hanging="0"/>
      </w:pPr>
      <w:rPr>
        <w:rFonts w:ascii="Symbol" w:hAnsi="Symbol"/>
        <w:sz w:val="28"/>
        <w:szCs w:val="28"/>
      </w:rPr>
    </w:lvl>
    <w:lvl w:ilvl="1">
      <w:numFmt w:val="bullet"/>
      <w:suff w:val="tab"/>
      <w:lvlText w:val="o"/>
      <w:lvlJc w:val="left"/>
      <w:pPr>
        <w:ind w:left="1080" w:hanging="0"/>
      </w:pPr>
      <w:rPr>
        <w:rFonts w:ascii="Courier New" w:hAnsi="Courier New" w:cs="Courier New"/>
      </w:rPr>
    </w:lvl>
    <w:lvl w:ilvl="2">
      <w:numFmt w:val="bullet"/>
      <w:suff w:val="tab"/>
      <w:lvlText w:val=""/>
      <w:lvlJc w:val="left"/>
      <w:pPr>
        <w:ind w:left="1800" w:hanging="0"/>
      </w:pPr>
      <w:rPr>
        <w:rFonts w:ascii="Wingdings" w:hAnsi="Wingdings" w:eastAsia="Wingdings" w:cs="Wingdings"/>
      </w:rPr>
    </w:lvl>
    <w:lvl w:ilvl="3">
      <w:numFmt w:val="bullet"/>
      <w:suff w:val="tab"/>
      <w:lvlText w:val=""/>
      <w:lvlJc w:val="left"/>
      <w:pPr>
        <w:ind w:left="2520" w:hanging="0"/>
      </w:pPr>
      <w:rPr>
        <w:rFonts w:ascii="Symbol" w:hAnsi="Symbol"/>
      </w:rPr>
    </w:lvl>
    <w:lvl w:ilvl="4">
      <w:numFmt w:val="bullet"/>
      <w:suff w:val="tab"/>
      <w:lvlText w:val="o"/>
      <w:lvlJc w:val="left"/>
      <w:pPr>
        <w:ind w:left="3240" w:hanging="0"/>
      </w:pPr>
      <w:rPr>
        <w:rFonts w:ascii="Courier New" w:hAnsi="Courier New" w:cs="Courier New"/>
      </w:rPr>
    </w:lvl>
    <w:lvl w:ilvl="5">
      <w:numFmt w:val="bullet"/>
      <w:suff w:val="tab"/>
      <w:lvlText w:val=""/>
      <w:lvlJc w:val="left"/>
      <w:pPr>
        <w:ind w:left="3960" w:hanging="0"/>
      </w:pPr>
      <w:rPr>
        <w:rFonts w:ascii="Wingdings" w:hAnsi="Wingdings" w:eastAsia="Wingdings" w:cs="Wingdings"/>
      </w:rPr>
    </w:lvl>
    <w:lvl w:ilvl="6">
      <w:numFmt w:val="bullet"/>
      <w:suff w:val="tab"/>
      <w:lvlText w:val=""/>
      <w:lvlJc w:val="left"/>
      <w:pPr>
        <w:ind w:left="4680" w:hanging="0"/>
      </w:pPr>
      <w:rPr>
        <w:rFonts w:ascii="Symbol" w:hAnsi="Symbol"/>
      </w:rPr>
    </w:lvl>
    <w:lvl w:ilvl="7">
      <w:numFmt w:val="bullet"/>
      <w:suff w:val="tab"/>
      <w:lvlText w:val="o"/>
      <w:lvlJc w:val="left"/>
      <w:pPr>
        <w:ind w:left="5400" w:hanging="0"/>
      </w:pPr>
      <w:rPr>
        <w:rFonts w:ascii="Courier New" w:hAnsi="Courier New" w:cs="Courier New"/>
      </w:rPr>
    </w:lvl>
    <w:lvl w:ilvl="8">
      <w:numFmt w:val="bullet"/>
      <w:suff w:val="tab"/>
      <w:lvlText w:val=""/>
      <w:lvlJc w:val="left"/>
      <w:pPr>
        <w:ind w:left="6120" w:hanging="0"/>
      </w:pPr>
      <w:rPr>
        <w:rFonts w:ascii="Wingdings" w:hAnsi="Wingdings" w:eastAsia="Wingdings" w:cs="Wingdings"/>
      </w:rPr>
    </w:lvl>
  </w:abstractNum>
  <w:abstractNum w:abstractNumId="24">
    <w:multiLevelType w:val="hybridMultilevel"/>
    <w:name w:val="WW8Num4"/>
    <w:lvl w:ilvl="0">
      <w:start w:val="1"/>
      <w:numFmt w:val="decimal"/>
      <w:pStyle w:val="para54"/>
      <w:suff w:val="tab"/>
      <w:lvlText w:val="%1)"/>
      <w:lvlJc w:val="left"/>
      <w:pPr>
        <w:ind w:left="709" w:hanging="0"/>
      </w:pPr>
    </w:lvl>
    <w:lvl w:ilvl="1">
      <w:start w:val="1"/>
      <w:numFmt w:val="decimal"/>
      <w:suff w:val="tab"/>
      <w:lvlText w:val="%2."/>
      <w:lvlJc w:val="left"/>
      <w:pPr>
        <w:ind w:left="720" w:hanging="0"/>
      </w:pPr>
    </w:lvl>
    <w:lvl w:ilvl="2">
      <w:start w:val="1"/>
      <w:numFmt w:val="decimal"/>
      <w:suff w:val="tab"/>
      <w:lvlText w:val="%3."/>
      <w:lvlJc w:val="left"/>
      <w:pPr>
        <w:ind w:left="1080" w:hanging="0"/>
      </w:pPr>
    </w:lvl>
    <w:lvl w:ilvl="3">
      <w:start w:val="1"/>
      <w:numFmt w:val="decimal"/>
      <w:suff w:val="tab"/>
      <w:lvlText w:val="%4."/>
      <w:lvlJc w:val="left"/>
      <w:pPr>
        <w:ind w:left="1440" w:hanging="0"/>
      </w:pPr>
    </w:lvl>
    <w:lvl w:ilvl="4">
      <w:start w:val="1"/>
      <w:numFmt w:val="decimal"/>
      <w:suff w:val="tab"/>
      <w:lvlText w:val="%5."/>
      <w:lvlJc w:val="left"/>
      <w:pPr>
        <w:ind w:left="1800" w:hanging="0"/>
      </w:pPr>
    </w:lvl>
    <w:lvl w:ilvl="5">
      <w:start w:val="1"/>
      <w:numFmt w:val="decimal"/>
      <w:suff w:val="tab"/>
      <w:lvlText w:val="%6."/>
      <w:lvlJc w:val="left"/>
      <w:pPr>
        <w:ind w:left="2160" w:hanging="0"/>
      </w:pPr>
    </w:lvl>
    <w:lvl w:ilvl="6">
      <w:start w:val="1"/>
      <w:numFmt w:val="decimal"/>
      <w:suff w:val="tab"/>
      <w:lvlText w:val="%7."/>
      <w:lvlJc w:val="left"/>
      <w:pPr>
        <w:ind w:left="2520" w:hanging="0"/>
      </w:pPr>
    </w:lvl>
    <w:lvl w:ilvl="7">
      <w:start w:val="1"/>
      <w:numFmt w:val="decimal"/>
      <w:suff w:val="tab"/>
      <w:lvlText w:val="%8."/>
      <w:lvlJc w:val="left"/>
      <w:pPr>
        <w:ind w:left="2880" w:hanging="0"/>
      </w:pPr>
    </w:lvl>
    <w:lvl w:ilvl="8">
      <w:start w:val="1"/>
      <w:numFmt w:val="decimal"/>
      <w:suff w:val="tab"/>
      <w:lvlText w:val="%9."/>
      <w:lvlJc w:val="left"/>
      <w:pPr>
        <w:ind w:left="3240" w:hanging="0"/>
      </w:pPr>
    </w:lvl>
  </w:abstractNum>
  <w:abstractNum w:abstractNumId="25">
    <w:multiLevelType w:val="hybridMultilevel"/>
    <w:name w:val="Нумерованный список 8"/>
    <w:lvl w:ilvl="0">
      <w:start w:val="1"/>
      <w:numFmt w:val="decimal"/>
      <w:suff w:val="tab"/>
      <w:lvlText w:val="%1"/>
      <w:lvlJc w:val="left"/>
      <w:pPr>
        <w:ind w:left="0" w:hanging="0"/>
      </w:pPr>
    </w:lvl>
    <w:lvl w:ilvl="1">
      <w:start w:val="1"/>
      <w:numFmt w:val="decimal"/>
      <w:suff w:val="tab"/>
      <w:lvlText w:val="%1.%2"/>
      <w:lvlJc w:val="left"/>
      <w:pPr>
        <w:ind w:left="0" w:hanging="0"/>
      </w:pPr>
    </w:lvl>
    <w:lvl w:ilvl="2">
      <w:start w:val="1"/>
      <w:numFmt w:val="decimal"/>
      <w:suff w:val="tab"/>
      <w:lvlText w:val="%1.%2.%3"/>
      <w:lvlJc w:val="left"/>
      <w:pPr>
        <w:ind w:left="0" w:hanging="0"/>
      </w:pPr>
    </w:lvl>
    <w:lvl w:ilvl="3">
      <w:start w:val="1"/>
      <w:numFmt w:val="decimal"/>
      <w:suff w:val="tab"/>
      <w:lvlText w:val="%1.%2.%3.%4"/>
      <w:lvlJc w:val="left"/>
      <w:pPr>
        <w:ind w:left="0" w:hanging="0"/>
      </w:pPr>
    </w:lvl>
    <w:lvl w:ilvl="4">
      <w:start w:val="1"/>
      <w:numFmt w:val="decimal"/>
      <w:suff w:val="tab"/>
      <w:lvlText w:val="%1.%2.%3.%4.%5"/>
      <w:lvlJc w:val="left"/>
      <w:pPr>
        <w:ind w:left="0" w:hanging="0"/>
      </w:pPr>
    </w:lvl>
    <w:lvl w:ilvl="5">
      <w:start w:val="1"/>
      <w:numFmt w:val="decimal"/>
      <w:suff w:val="tab"/>
      <w:lvlText w:val="%1.%2.%3.%4.%5.%6"/>
      <w:lvlJc w:val="left"/>
      <w:pPr>
        <w:ind w:left="0" w:hanging="0"/>
      </w:pPr>
    </w:lvl>
    <w:lvl w:ilvl="6">
      <w:start w:val="1"/>
      <w:numFmt w:val="decimal"/>
      <w:suff w:val="tab"/>
      <w:lvlText w:val="%1.%2.%3.%4.%5.%6.%7"/>
      <w:lvlJc w:val="left"/>
      <w:pPr>
        <w:ind w:left="0" w:hanging="0"/>
      </w:pPr>
    </w:lvl>
    <w:lvl w:ilvl="7">
      <w:start w:val="1"/>
      <w:numFmt w:val="decimal"/>
      <w:suff w:val="tab"/>
      <w:lvlText w:val="%1.%2.%3.%4.%5.%6.%7.%8"/>
      <w:lvlJc w:val="left"/>
      <w:pPr>
        <w:ind w:left="0" w:hanging="0"/>
      </w:pPr>
    </w:lvl>
    <w:lvl w:ilvl="8">
      <w:start w:val="1"/>
      <w:numFmt w:val="decimal"/>
      <w:suff w:val="tab"/>
      <w:lvlText w:val="%1.%2.%3.%4.%5.%6.%7.%8.%9"/>
      <w:lvlJc w:val="left"/>
      <w:pPr>
        <w:ind w:left="0" w:hanging="0"/>
      </w:pPr>
    </w:lvl>
  </w:abstractNum>
  <w:abstractNum w:abstractNumId="26">
    <w:multiLevelType w:val="hybridMultilevel"/>
    <w:name w:val="WW8Num13"/>
    <w:lvl w:ilvl="0">
      <w:numFmt w:val="bullet"/>
      <w:pStyle w:val="para132"/>
      <w:suff w:val="tab"/>
      <w:lvlText w:val=""/>
      <w:lvlJc w:val="left"/>
      <w:pPr>
        <w:ind w:left="709" w:hanging="0"/>
      </w:pPr>
      <w:rPr>
        <w:rFonts w:ascii="Symbol" w:hAnsi="Symbol" w:cs="Symbol"/>
      </w:rPr>
    </w:lvl>
    <w:lvl w:ilvl="1">
      <w:start w:val="1"/>
      <w:numFmt w:val="decimal"/>
      <w:suff w:val="tab"/>
      <w:lvlText w:val="%1.%2)"/>
      <w:lvlJc w:val="left"/>
      <w:pPr>
        <w:ind w:left="992" w:hanging="0"/>
      </w:pPr>
    </w:lvl>
    <w:lvl w:ilvl="2">
      <w:start w:val="1"/>
      <w:numFmt w:val="decimal"/>
      <w:suff w:val="tab"/>
      <w:lvlText w:val="%1.%2.%3)"/>
      <w:lvlJc w:val="left"/>
      <w:pPr>
        <w:ind w:left="1276" w:hanging="0"/>
      </w:pPr>
    </w:lvl>
    <w:lvl w:ilvl="3">
      <w:start w:val="1"/>
      <w:numFmt w:val="none"/>
      <w:suff w:val="nothing"/>
      <w:lvlText w:val="%4"/>
      <w:lvlJc w:val="left"/>
      <w:pPr>
        <w:ind w:left="1559" w:hanging="0"/>
      </w:pPr>
    </w:lvl>
    <w:lvl w:ilvl="4">
      <w:start w:val="1"/>
      <w:numFmt w:val="none"/>
      <w:suff w:val="nothing"/>
      <w:lvlText w:val="%5"/>
      <w:lvlJc w:val="left"/>
      <w:pPr>
        <w:ind w:left="1985" w:hanging="0"/>
      </w:pPr>
    </w:lvl>
    <w:lvl w:ilvl="5">
      <w:start w:val="1"/>
      <w:numFmt w:val="none"/>
      <w:suff w:val="nothing"/>
      <w:lvlText w:val="%6"/>
      <w:lvlJc w:val="left"/>
      <w:pPr>
        <w:ind w:left="1800" w:hanging="0"/>
      </w:pPr>
    </w:lvl>
    <w:lvl w:ilvl="6">
      <w:start w:val="1"/>
      <w:numFmt w:val="none"/>
      <w:suff w:val="nothing"/>
      <w:lvlText w:val="%7"/>
      <w:lvlJc w:val="left"/>
      <w:pPr>
        <w:ind w:left="2160" w:hanging="0"/>
      </w:pPr>
    </w:lvl>
    <w:lvl w:ilvl="7">
      <w:start w:val="1"/>
      <w:numFmt w:val="none"/>
      <w:suff w:val="nothing"/>
      <w:lvlText w:val="%8"/>
      <w:lvlJc w:val="left"/>
      <w:pPr>
        <w:ind w:left="2520" w:hanging="0"/>
      </w:pPr>
    </w:lvl>
    <w:lvl w:ilvl="8">
      <w:start w:val="1"/>
      <w:numFmt w:val="none"/>
      <w:suff w:val="nothing"/>
      <w:lvlText w:val="%9"/>
      <w:lvlJc w:val="left"/>
      <w:pPr>
        <w:ind w:left="2880" w:hanging="0"/>
      </w:pPr>
    </w:lvl>
  </w:abstractNum>
  <w:abstractNum w:abstractNumId="27">
    <w:multiLevelType w:val="hybridMultilevel"/>
    <w:name w:val="Нумерованный список 9"/>
    <w:lvl w:ilvl="0">
      <w:numFmt w:val="bullet"/>
      <w:suff w:val="tab"/>
      <w:lvlText w:val=""/>
      <w:lvlJc w:val="left"/>
      <w:pPr>
        <w:ind w:left="1143" w:hanging="0"/>
      </w:pPr>
      <w:rPr>
        <w:rFonts w:ascii="Symbol" w:hAnsi="Symbol"/>
      </w:rPr>
    </w:lvl>
    <w:lvl w:ilvl="1">
      <w:numFmt w:val="bullet"/>
      <w:suff w:val="tab"/>
      <w:lvlText w:val="o"/>
      <w:lvlJc w:val="left"/>
      <w:pPr>
        <w:ind w:left="1863" w:hanging="0"/>
      </w:pPr>
      <w:rPr>
        <w:rFonts w:ascii="Courier New" w:hAnsi="Courier New" w:cs="Courier New"/>
      </w:rPr>
    </w:lvl>
    <w:lvl w:ilvl="2">
      <w:numFmt w:val="bullet"/>
      <w:suff w:val="tab"/>
      <w:lvlText w:val=""/>
      <w:lvlJc w:val="left"/>
      <w:pPr>
        <w:ind w:left="2583" w:hanging="0"/>
      </w:pPr>
      <w:rPr>
        <w:rFonts w:ascii="Wingdings" w:hAnsi="Wingdings" w:eastAsia="Wingdings" w:cs="Wingdings"/>
      </w:rPr>
    </w:lvl>
    <w:lvl w:ilvl="3">
      <w:numFmt w:val="bullet"/>
      <w:suff w:val="tab"/>
      <w:lvlText w:val=""/>
      <w:lvlJc w:val="left"/>
      <w:pPr>
        <w:ind w:left="3303" w:hanging="0"/>
      </w:pPr>
      <w:rPr>
        <w:rFonts w:ascii="Symbol" w:hAnsi="Symbol"/>
      </w:rPr>
    </w:lvl>
    <w:lvl w:ilvl="4">
      <w:numFmt w:val="bullet"/>
      <w:suff w:val="tab"/>
      <w:lvlText w:val="o"/>
      <w:lvlJc w:val="left"/>
      <w:pPr>
        <w:ind w:left="4023" w:hanging="0"/>
      </w:pPr>
      <w:rPr>
        <w:rFonts w:ascii="Courier New" w:hAnsi="Courier New" w:cs="Courier New"/>
      </w:rPr>
    </w:lvl>
    <w:lvl w:ilvl="5">
      <w:numFmt w:val="bullet"/>
      <w:suff w:val="tab"/>
      <w:lvlText w:val=""/>
      <w:lvlJc w:val="left"/>
      <w:pPr>
        <w:ind w:left="4743" w:hanging="0"/>
      </w:pPr>
      <w:rPr>
        <w:rFonts w:ascii="Wingdings" w:hAnsi="Wingdings" w:eastAsia="Wingdings" w:cs="Wingdings"/>
      </w:rPr>
    </w:lvl>
    <w:lvl w:ilvl="6">
      <w:numFmt w:val="bullet"/>
      <w:suff w:val="tab"/>
      <w:lvlText w:val=""/>
      <w:lvlJc w:val="left"/>
      <w:pPr>
        <w:ind w:left="5463" w:hanging="0"/>
      </w:pPr>
      <w:rPr>
        <w:rFonts w:ascii="Symbol" w:hAnsi="Symbol"/>
      </w:rPr>
    </w:lvl>
    <w:lvl w:ilvl="7">
      <w:numFmt w:val="bullet"/>
      <w:suff w:val="tab"/>
      <w:lvlText w:val="o"/>
      <w:lvlJc w:val="left"/>
      <w:pPr>
        <w:ind w:left="6183" w:hanging="0"/>
      </w:pPr>
      <w:rPr>
        <w:rFonts w:ascii="Courier New" w:hAnsi="Courier New" w:cs="Courier New"/>
      </w:rPr>
    </w:lvl>
    <w:lvl w:ilvl="8">
      <w:numFmt w:val="bullet"/>
      <w:suff w:val="tab"/>
      <w:lvlText w:val=""/>
      <w:lvlJc w:val="left"/>
      <w:pPr>
        <w:ind w:left="6903" w:hanging="0"/>
      </w:pPr>
      <w:rPr>
        <w:rFonts w:ascii="Wingdings" w:hAnsi="Wingdings" w:eastAsia="Wingdings" w:cs="Wingdings"/>
      </w:rPr>
    </w:lvl>
  </w:abstractNum>
  <w:abstractNum w:abstractNumId="28">
    <w:multiLevelType w:val="hybridMultilevel"/>
    <w:name w:val="WW8Num10"/>
    <w:lvl w:ilvl="0">
      <w:numFmt w:val="bullet"/>
      <w:suff w:val="tab"/>
      <w:lvlText w:val=""/>
      <w:lvlJc w:val="left"/>
      <w:pPr>
        <w:ind w:left="1080" w:hanging="0"/>
      </w:pPr>
      <w:rPr>
        <w:rFonts w:ascii="Symbol" w:hAnsi="Symbol" w:cs="Symbol"/>
        <w:color w:val="000000"/>
        <w:sz w:val="28"/>
        <w:szCs w:val="28"/>
      </w:rPr>
    </w:lvl>
    <w:lvl w:ilvl="1">
      <w:start w:val="1"/>
      <w:numFmt w:val="decimal"/>
      <w:suff w:val="tab"/>
      <w:lvlText w:val="%2."/>
      <w:lvlJc w:val="left"/>
      <w:pPr>
        <w:ind w:left="720" w:hanging="0"/>
      </w:pPr>
    </w:lvl>
    <w:lvl w:ilvl="2">
      <w:start w:val="1"/>
      <w:numFmt w:val="decimal"/>
      <w:suff w:val="tab"/>
      <w:lvlText w:val="%3."/>
      <w:lvlJc w:val="left"/>
      <w:pPr>
        <w:ind w:left="1080" w:hanging="0"/>
      </w:pPr>
    </w:lvl>
    <w:lvl w:ilvl="3">
      <w:start w:val="1"/>
      <w:numFmt w:val="decimal"/>
      <w:suff w:val="tab"/>
      <w:lvlText w:val="%4."/>
      <w:lvlJc w:val="left"/>
      <w:pPr>
        <w:ind w:left="1440" w:hanging="0"/>
      </w:pPr>
    </w:lvl>
    <w:lvl w:ilvl="4">
      <w:start w:val="1"/>
      <w:numFmt w:val="decimal"/>
      <w:suff w:val="tab"/>
      <w:lvlText w:val="%5."/>
      <w:lvlJc w:val="left"/>
      <w:pPr>
        <w:ind w:left="1800" w:hanging="0"/>
      </w:pPr>
    </w:lvl>
    <w:lvl w:ilvl="5">
      <w:start w:val="1"/>
      <w:numFmt w:val="decimal"/>
      <w:suff w:val="tab"/>
      <w:lvlText w:val="%6."/>
      <w:lvlJc w:val="left"/>
      <w:pPr>
        <w:ind w:left="2160" w:hanging="0"/>
      </w:pPr>
    </w:lvl>
    <w:lvl w:ilvl="6">
      <w:start w:val="1"/>
      <w:numFmt w:val="decimal"/>
      <w:suff w:val="tab"/>
      <w:lvlText w:val="%7."/>
      <w:lvlJc w:val="left"/>
      <w:pPr>
        <w:ind w:left="2520" w:hanging="0"/>
      </w:pPr>
    </w:lvl>
    <w:lvl w:ilvl="7">
      <w:start w:val="1"/>
      <w:numFmt w:val="decimal"/>
      <w:suff w:val="tab"/>
      <w:lvlText w:val="%8."/>
      <w:lvlJc w:val="left"/>
      <w:pPr>
        <w:ind w:left="2880" w:hanging="0"/>
      </w:pPr>
    </w:lvl>
    <w:lvl w:ilvl="8">
      <w:start w:val="1"/>
      <w:numFmt w:val="decimal"/>
      <w:suff w:val="tab"/>
      <w:lvlText w:val="%9."/>
      <w:lvlJc w:val="left"/>
      <w:pPr>
        <w:ind w:left="3240" w:hanging="0"/>
      </w:pPr>
    </w:lvl>
  </w:abstractNum>
  <w:abstractNum w:abstractNumId="29">
    <w:multiLevelType w:val="hybridMultilevel"/>
    <w:name w:val="Нумерованный список 10"/>
    <w:lvl w:ilvl="0">
      <w:numFmt w:val="bullet"/>
      <w:suff w:val="tab"/>
      <w:lvlText w:val=""/>
      <w:lvlJc w:val="left"/>
      <w:pPr>
        <w:ind w:left="1143" w:hanging="0"/>
      </w:pPr>
      <w:rPr>
        <w:rFonts w:ascii="Symbol" w:hAnsi="Symbol"/>
      </w:rPr>
    </w:lvl>
    <w:lvl w:ilvl="1">
      <w:numFmt w:val="bullet"/>
      <w:suff w:val="tab"/>
      <w:lvlText w:val="o"/>
      <w:lvlJc w:val="left"/>
      <w:pPr>
        <w:ind w:left="1863" w:hanging="0"/>
      </w:pPr>
      <w:rPr>
        <w:rFonts w:ascii="Courier New" w:hAnsi="Courier New" w:cs="Courier New"/>
      </w:rPr>
    </w:lvl>
    <w:lvl w:ilvl="2">
      <w:numFmt w:val="bullet"/>
      <w:suff w:val="tab"/>
      <w:lvlText w:val=""/>
      <w:lvlJc w:val="left"/>
      <w:pPr>
        <w:ind w:left="2583" w:hanging="0"/>
      </w:pPr>
      <w:rPr>
        <w:rFonts w:ascii="Wingdings" w:hAnsi="Wingdings" w:eastAsia="Wingdings" w:cs="Wingdings"/>
      </w:rPr>
    </w:lvl>
    <w:lvl w:ilvl="3">
      <w:numFmt w:val="bullet"/>
      <w:suff w:val="tab"/>
      <w:lvlText w:val=""/>
      <w:lvlJc w:val="left"/>
      <w:pPr>
        <w:ind w:left="3303" w:hanging="0"/>
      </w:pPr>
      <w:rPr>
        <w:rFonts w:ascii="Symbol" w:hAnsi="Symbol"/>
      </w:rPr>
    </w:lvl>
    <w:lvl w:ilvl="4">
      <w:numFmt w:val="bullet"/>
      <w:suff w:val="tab"/>
      <w:lvlText w:val="o"/>
      <w:lvlJc w:val="left"/>
      <w:pPr>
        <w:ind w:left="4023" w:hanging="0"/>
      </w:pPr>
      <w:rPr>
        <w:rFonts w:ascii="Courier New" w:hAnsi="Courier New" w:cs="Courier New"/>
      </w:rPr>
    </w:lvl>
    <w:lvl w:ilvl="5">
      <w:numFmt w:val="bullet"/>
      <w:suff w:val="tab"/>
      <w:lvlText w:val=""/>
      <w:lvlJc w:val="left"/>
      <w:pPr>
        <w:ind w:left="4743" w:hanging="0"/>
      </w:pPr>
      <w:rPr>
        <w:rFonts w:ascii="Wingdings" w:hAnsi="Wingdings" w:eastAsia="Wingdings" w:cs="Wingdings"/>
      </w:rPr>
    </w:lvl>
    <w:lvl w:ilvl="6">
      <w:numFmt w:val="bullet"/>
      <w:suff w:val="tab"/>
      <w:lvlText w:val=""/>
      <w:lvlJc w:val="left"/>
      <w:pPr>
        <w:ind w:left="5463" w:hanging="0"/>
      </w:pPr>
      <w:rPr>
        <w:rFonts w:ascii="Symbol" w:hAnsi="Symbol"/>
      </w:rPr>
    </w:lvl>
    <w:lvl w:ilvl="7">
      <w:numFmt w:val="bullet"/>
      <w:suff w:val="tab"/>
      <w:lvlText w:val="o"/>
      <w:lvlJc w:val="left"/>
      <w:pPr>
        <w:ind w:left="6183" w:hanging="0"/>
      </w:pPr>
      <w:rPr>
        <w:rFonts w:ascii="Courier New" w:hAnsi="Courier New" w:cs="Courier New"/>
      </w:rPr>
    </w:lvl>
    <w:lvl w:ilvl="8">
      <w:numFmt w:val="bullet"/>
      <w:suff w:val="tab"/>
      <w:lvlText w:val=""/>
      <w:lvlJc w:val="left"/>
      <w:pPr>
        <w:ind w:left="6903" w:hanging="0"/>
      </w:pPr>
      <w:rPr>
        <w:rFonts w:ascii="Wingdings" w:hAnsi="Wingdings" w:eastAsia="Wingdings" w:cs="Wingdings"/>
      </w:rPr>
    </w:lvl>
  </w:abstractNum>
  <w:abstractNum w:abstractNumId="30">
    <w:multiLevelType w:val="hybridMultilevel"/>
    <w:name w:val="WW8Num14"/>
    <w:lvl w:ilvl="0">
      <w:numFmt w:val="bullet"/>
      <w:pStyle w:val="para118"/>
      <w:suff w:val="tab"/>
      <w:lvlText w:val=""/>
      <w:lvlJc w:val="left"/>
      <w:pPr>
        <w:ind w:left="709" w:hanging="0"/>
      </w:pPr>
      <w:rPr>
        <w:rFonts w:ascii="Symbol" w:hAnsi="Symbol" w:cs="Symbol"/>
      </w:rPr>
    </w:lvl>
    <w:lvl w:ilvl="1">
      <w:start w:val="1"/>
      <w:numFmt w:val="decimal"/>
      <w:suff w:val="tab"/>
      <w:lvlText w:val="%2."/>
      <w:lvlJc w:val="left"/>
      <w:pPr>
        <w:ind w:left="720" w:hanging="0"/>
      </w:pPr>
    </w:lvl>
    <w:lvl w:ilvl="2">
      <w:start w:val="1"/>
      <w:numFmt w:val="decimal"/>
      <w:suff w:val="tab"/>
      <w:lvlText w:val="%3."/>
      <w:lvlJc w:val="left"/>
      <w:pPr>
        <w:ind w:left="1080" w:hanging="0"/>
      </w:pPr>
    </w:lvl>
    <w:lvl w:ilvl="3">
      <w:start w:val="1"/>
      <w:numFmt w:val="decimal"/>
      <w:suff w:val="tab"/>
      <w:lvlText w:val="%4."/>
      <w:lvlJc w:val="left"/>
      <w:pPr>
        <w:ind w:left="1440" w:hanging="0"/>
      </w:pPr>
    </w:lvl>
    <w:lvl w:ilvl="4">
      <w:start w:val="1"/>
      <w:numFmt w:val="decimal"/>
      <w:suff w:val="tab"/>
      <w:lvlText w:val="%5."/>
      <w:lvlJc w:val="left"/>
      <w:pPr>
        <w:ind w:left="1800" w:hanging="0"/>
      </w:pPr>
    </w:lvl>
    <w:lvl w:ilvl="5">
      <w:start w:val="1"/>
      <w:numFmt w:val="decimal"/>
      <w:suff w:val="tab"/>
      <w:lvlText w:val="%6."/>
      <w:lvlJc w:val="left"/>
      <w:pPr>
        <w:ind w:left="2160" w:hanging="0"/>
      </w:pPr>
    </w:lvl>
    <w:lvl w:ilvl="6">
      <w:start w:val="1"/>
      <w:numFmt w:val="decimal"/>
      <w:suff w:val="tab"/>
      <w:lvlText w:val="%7."/>
      <w:lvlJc w:val="left"/>
      <w:pPr>
        <w:ind w:left="2520" w:hanging="0"/>
      </w:pPr>
    </w:lvl>
    <w:lvl w:ilvl="7">
      <w:start w:val="1"/>
      <w:numFmt w:val="decimal"/>
      <w:suff w:val="tab"/>
      <w:lvlText w:val="%8."/>
      <w:lvlJc w:val="left"/>
      <w:pPr>
        <w:ind w:left="2880" w:hanging="0"/>
      </w:pPr>
    </w:lvl>
    <w:lvl w:ilvl="8">
      <w:start w:val="1"/>
      <w:numFmt w:val="decimal"/>
      <w:suff w:val="tab"/>
      <w:lvlText w:val="%9."/>
      <w:lvlJc w:val="left"/>
      <w:pPr>
        <w:ind w:left="3240" w:hanging="0"/>
      </w:pPr>
    </w:lvl>
  </w:abstractNum>
  <w:abstractNum w:abstractNumId="31">
    <w:multiLevelType w:val="hybridMultilevel"/>
    <w:name w:val="WW8Num3"/>
    <w:lvl w:ilvl="0">
      <w:start w:val="1"/>
      <w:numFmt w:val="decimal"/>
      <w:pStyle w:val="para122"/>
      <w:suff w:val="tab"/>
      <w:lvlText w:val="%1."/>
      <w:lvlJc w:val="left"/>
      <w:pPr>
        <w:ind w:left="709" w:hanging="0"/>
      </w:pPr>
    </w:lvl>
    <w:lvl w:ilvl="1">
      <w:start w:val="1"/>
      <w:numFmt w:val="decimal"/>
      <w:suff w:val="tab"/>
      <w:lvlText w:val="%2."/>
      <w:lvlJc w:val="left"/>
      <w:pPr>
        <w:ind w:left="720" w:hanging="0"/>
      </w:pPr>
    </w:lvl>
    <w:lvl w:ilvl="2">
      <w:start w:val="1"/>
      <w:numFmt w:val="decimal"/>
      <w:suff w:val="tab"/>
      <w:lvlText w:val="%3."/>
      <w:lvlJc w:val="left"/>
      <w:pPr>
        <w:ind w:left="1080" w:hanging="0"/>
      </w:pPr>
    </w:lvl>
    <w:lvl w:ilvl="3">
      <w:start w:val="1"/>
      <w:numFmt w:val="decimal"/>
      <w:suff w:val="tab"/>
      <w:lvlText w:val="%4."/>
      <w:lvlJc w:val="left"/>
      <w:pPr>
        <w:ind w:left="1440" w:hanging="0"/>
      </w:pPr>
    </w:lvl>
    <w:lvl w:ilvl="4">
      <w:start w:val="1"/>
      <w:numFmt w:val="decimal"/>
      <w:suff w:val="tab"/>
      <w:lvlText w:val="%5."/>
      <w:lvlJc w:val="left"/>
      <w:pPr>
        <w:ind w:left="1800" w:hanging="0"/>
      </w:pPr>
    </w:lvl>
    <w:lvl w:ilvl="5">
      <w:start w:val="1"/>
      <w:numFmt w:val="decimal"/>
      <w:suff w:val="tab"/>
      <w:lvlText w:val="%6."/>
      <w:lvlJc w:val="left"/>
      <w:pPr>
        <w:ind w:left="2160" w:hanging="0"/>
      </w:pPr>
    </w:lvl>
    <w:lvl w:ilvl="6">
      <w:start w:val="1"/>
      <w:numFmt w:val="decimal"/>
      <w:suff w:val="tab"/>
      <w:lvlText w:val="%7."/>
      <w:lvlJc w:val="left"/>
      <w:pPr>
        <w:ind w:left="2520" w:hanging="0"/>
      </w:pPr>
    </w:lvl>
    <w:lvl w:ilvl="7">
      <w:start w:val="1"/>
      <w:numFmt w:val="decimal"/>
      <w:suff w:val="tab"/>
      <w:lvlText w:val="%8."/>
      <w:lvlJc w:val="left"/>
      <w:pPr>
        <w:ind w:left="2880" w:hanging="0"/>
      </w:pPr>
    </w:lvl>
    <w:lvl w:ilvl="8">
      <w:start w:val="1"/>
      <w:numFmt w:val="decimal"/>
      <w:suff w:val="tab"/>
      <w:lvlText w:val="%9."/>
      <w:lvlJc w:val="left"/>
      <w:pPr>
        <w:ind w:left="3240" w:hanging="0"/>
      </w:pPr>
    </w:lvl>
  </w:abstractNum>
  <w:abstractNum w:abstractNumId="32">
    <w:multiLevelType w:val="hybridMultilevel"/>
    <w:name w:val="Нумерованный список 11"/>
    <w:lvl w:ilvl="0">
      <w:start w:val="1"/>
      <w:numFmt w:val="decimal"/>
      <w:suff w:val="tab"/>
      <w:lvlText w:val="%1."/>
      <w:lvlJc w:val="left"/>
      <w:pPr>
        <w:ind w:left="0" w:hanging="0"/>
      </w:pPr>
    </w:lvl>
    <w:lvl w:ilvl="1">
      <w:start w:val="1"/>
      <w:numFmt w:val="decimal"/>
      <w:suff w:val="tab"/>
      <w:lvlText w:val="%1.%2."/>
      <w:lvlJc w:val="left"/>
      <w:pPr>
        <w:ind w:left="737" w:hanging="0"/>
      </w:pPr>
    </w:lvl>
    <w:lvl w:ilvl="2">
      <w:start w:val="1"/>
      <w:numFmt w:val="decimal"/>
      <w:suff w:val="tab"/>
      <w:lvlText w:val="%1.%2.%3."/>
      <w:lvlJc w:val="left"/>
      <w:pPr>
        <w:ind w:left="1474" w:hanging="0"/>
      </w:pPr>
    </w:lvl>
    <w:lvl w:ilvl="3">
      <w:start w:val="1"/>
      <w:numFmt w:val="decimal"/>
      <w:suff w:val="tab"/>
      <w:lvlText w:val="%1.%2.%3.%4."/>
      <w:lvlJc w:val="left"/>
      <w:pPr>
        <w:ind w:left="2211" w:hanging="0"/>
      </w:pPr>
    </w:lvl>
    <w:lvl w:ilvl="4">
      <w:start w:val="1"/>
      <w:numFmt w:val="decimal"/>
      <w:suff w:val="tab"/>
      <w:lvlText w:val="%1.%2.%3.%4.%5."/>
      <w:lvlJc w:val="left"/>
      <w:pPr>
        <w:ind w:left="2948" w:hanging="0"/>
      </w:pPr>
    </w:lvl>
    <w:lvl w:ilvl="5">
      <w:start w:val="1"/>
      <w:numFmt w:val="decimal"/>
      <w:suff w:val="tab"/>
      <w:lvlText w:val="%1.%2.%3.%4.%5.%6."/>
      <w:lvlJc w:val="left"/>
      <w:pPr>
        <w:ind w:left="3685" w:hanging="0"/>
      </w:pPr>
    </w:lvl>
    <w:lvl w:ilvl="6">
      <w:start w:val="1"/>
      <w:numFmt w:val="decimal"/>
      <w:suff w:val="tab"/>
      <w:lvlText w:val="%1.%2.%3.%4.%5.%6.%7."/>
      <w:lvlJc w:val="left"/>
      <w:pPr>
        <w:ind w:left="4422" w:hanging="0"/>
      </w:pPr>
    </w:lvl>
    <w:lvl w:ilvl="7">
      <w:start w:val="1"/>
      <w:numFmt w:val="decimal"/>
      <w:suff w:val="tab"/>
      <w:lvlText w:val="%1.%2.%3.%4.%5.%6.%7.%8."/>
      <w:lvlJc w:val="left"/>
      <w:pPr>
        <w:ind w:left="5159" w:hanging="0"/>
      </w:pPr>
    </w:lvl>
    <w:lvl w:ilvl="8">
      <w:start w:val="1"/>
      <w:numFmt w:val="decimal"/>
      <w:suff w:val="tab"/>
      <w:lvlText w:val="%1.%2.%3.%4.%5.%6.%7.%8.%9."/>
      <w:lvlJc w:val="left"/>
      <w:pPr>
        <w:ind w:left="5896" w:hanging="0"/>
      </w:pPr>
    </w:lvl>
  </w:abstractNum>
  <w:abstractNum w:abstractNumId="33">
    <w:multiLevelType w:val="hybridMultilevel"/>
    <w:name w:val="Нумерованный список 12"/>
    <w:lvl w:ilvl="0">
      <w:start w:val="1"/>
      <w:numFmt w:val="decimal"/>
      <w:suff w:val="tab"/>
      <w:lvlText w:val="%1."/>
      <w:lvlJc w:val="left"/>
      <w:pPr>
        <w:ind w:left="425" w:hanging="0"/>
      </w:pPr>
    </w:lvl>
    <w:lvl w:ilvl="1">
      <w:start w:val="1"/>
      <w:numFmt w:val="lowerLetter"/>
      <w:suff w:val="tab"/>
      <w:lvlText w:val="%2."/>
      <w:lvlJc w:val="left"/>
      <w:pPr>
        <w:ind w:left="1145" w:hanging="0"/>
      </w:pPr>
    </w:lvl>
    <w:lvl w:ilvl="2">
      <w:start w:val="1"/>
      <w:numFmt w:val="lowerRoman"/>
      <w:suff w:val="tab"/>
      <w:lvlText w:val="%3."/>
      <w:lvlJc w:val="left"/>
      <w:pPr>
        <w:ind w:left="2045" w:hanging="0"/>
      </w:pPr>
    </w:lvl>
    <w:lvl w:ilvl="3">
      <w:start w:val="1"/>
      <w:numFmt w:val="decimal"/>
      <w:suff w:val="tab"/>
      <w:lvlText w:val="%4."/>
      <w:lvlJc w:val="left"/>
      <w:pPr>
        <w:ind w:left="2585" w:hanging="0"/>
      </w:pPr>
    </w:lvl>
    <w:lvl w:ilvl="4">
      <w:start w:val="1"/>
      <w:numFmt w:val="lowerLetter"/>
      <w:suff w:val="tab"/>
      <w:lvlText w:val="%5."/>
      <w:lvlJc w:val="left"/>
      <w:pPr>
        <w:ind w:left="3305" w:hanging="0"/>
      </w:pPr>
    </w:lvl>
    <w:lvl w:ilvl="5">
      <w:start w:val="1"/>
      <w:numFmt w:val="lowerRoman"/>
      <w:suff w:val="tab"/>
      <w:lvlText w:val="%6."/>
      <w:lvlJc w:val="left"/>
      <w:pPr>
        <w:ind w:left="4205" w:hanging="0"/>
      </w:pPr>
    </w:lvl>
    <w:lvl w:ilvl="6">
      <w:start w:val="1"/>
      <w:numFmt w:val="decimal"/>
      <w:suff w:val="tab"/>
      <w:lvlText w:val="%7."/>
      <w:lvlJc w:val="left"/>
      <w:pPr>
        <w:ind w:left="4745" w:hanging="0"/>
      </w:pPr>
    </w:lvl>
    <w:lvl w:ilvl="7">
      <w:start w:val="1"/>
      <w:numFmt w:val="lowerLetter"/>
      <w:suff w:val="tab"/>
      <w:lvlText w:val="%8."/>
      <w:lvlJc w:val="left"/>
      <w:pPr>
        <w:ind w:left="5465" w:hanging="0"/>
      </w:pPr>
    </w:lvl>
    <w:lvl w:ilvl="8">
      <w:start w:val="1"/>
      <w:numFmt w:val="lowerRoman"/>
      <w:suff w:val="tab"/>
      <w:lvlText w:val="%9."/>
      <w:lvlJc w:val="left"/>
      <w:pPr>
        <w:ind w:left="6365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15"/>
  </w:num>
  <w:num w:numId="16">
    <w:abstractNumId w:val="16"/>
  </w:num>
  <w:num w:numId="17">
    <w:abstractNumId w:val="17"/>
  </w:num>
  <w:num w:numId="18">
    <w:abstractNumId w:val="18"/>
  </w:num>
  <w:num w:numId="19">
    <w:abstractNumId w:val="19"/>
  </w:num>
  <w:num w:numId="20">
    <w:abstractNumId w:val="20"/>
  </w:num>
  <w:num w:numId="21">
    <w:abstractNumId w:val="21"/>
  </w:num>
  <w:num w:numId="22">
    <w:abstractNumId w:val="22"/>
  </w:num>
  <w:num w:numId="23">
    <w:abstractNumId w:val="23"/>
  </w:num>
  <w:num w:numId="24">
    <w:abstractNumId w:val="24"/>
  </w:num>
  <w:num w:numId="25">
    <w:abstractNumId w:val="25"/>
  </w:num>
  <w:num w:numId="26">
    <w:abstractNumId w:val="26"/>
  </w:num>
  <w:num w:numId="27">
    <w:abstractNumId w:val="27"/>
  </w:num>
  <w:num w:numId="28">
    <w:abstractNumId w:val="28"/>
  </w:num>
  <w:num w:numId="29">
    <w:abstractNumId w:val="29"/>
  </w:num>
  <w:num w:numId="30">
    <w:abstractNumId w:val="30"/>
  </w:num>
  <w:num w:numId="31">
    <w:abstractNumId w:val="31"/>
  </w:num>
  <w:num w:numId="32">
    <w:abstractNumId w:val="32"/>
  </w:num>
  <w:num w:numId="33">
    <w:abstractNumId w:val="33"/>
  </w:num>
  <w:num w:numId="3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view w:val="print"/>
  <w:defaultTabStop w:val="720"/>
  <w:autoHyphenation w:val="0"/>
  <w:doNotShadeFormData w:val="0"/>
  <w:captions>
    <w:caption w:name="Таблица" w:pos="below" w:numFmt="decimal"/>
    <w:caption w:name="Рисунок" w:pos="below" w:numFmt="decimal"/>
    <w:caption w:name="Изображение" w:pos="below" w:numFmt="decimal"/>
  </w:captions>
  <w:drawingGridHorizontalSpacing w:val="283"/>
  <w:drawingGridVerticalSpacing w:val="283"/>
  <w:revisionView w:comments="1" w:markup="1" w:insDel="1" w:formatting="1"/>
  <w:footnotePr>
    <w:pos w:val="pageBottom"/>
    <w:numFmt w:val="decimal"/>
    <w:numStart w:val="1"/>
    <w:numRestart w:val="continuous"/>
  </w:footnotePr>
  <w:endnotePr>
    <w:pos w:val="docEnd"/>
    <w:numFmt w:val="decimal"/>
    <w:numStart w:val="1"/>
    <w:numRestart w:val="continuous"/>
  </w:endnotePr>
  <w:compat/>
  <w:compatSetting w:name="compatibilityMode" w:uri="http://schemas.microsoft.com/office/word" w:val="15"/>
  <w:shapeDefaults>
    <o:shapedefaults v:ext="edit" spidmax="6145"/>
    <o:shapelayout v:ext="edit">
      <o:rules v:ext="edit"/>
    </o:shapelayout>
  </w:shapeDefaults>
  <w:tmPrefOne w:val="17"/>
  <w:tmPrefTwo w:val="1"/>
  <w:tmFmtPref w:val="55065707"/>
  <w:tmCommentsPr>
    <w:tmCommentsPlace w:val="0"/>
    <w:tmCommentsWidth w:val="3119"/>
    <w:tmCommentsColor w:val="-1"/>
  </w:tmCommentsPr>
  <w:tmReviewPr>
    <w:tmReviewEnabled w:val="0"/>
    <w:tmReviewShow w:val="1"/>
    <w:tmReviewPrint w:val="0"/>
    <w:tmRevisionNum w:val="8"/>
    <w:tmReviewMarkIns w:val="4"/>
    <w:tmReviewColorIns w:val="-1"/>
    <w:tmReviewMarkDel w:val="6"/>
    <w:tmReviewColorDel w:val="-1"/>
    <w:tmReviewMarkFmt w:val="1"/>
    <w:tmReviewColorFmt w:val="-1"/>
    <w:tmReviewMarkLn w:val="1"/>
    <w:tmReviewColorLn w:val="0"/>
    <w:tmReviewToolTip w:val="1"/>
  </w:tmReviewPr>
  <w:tmLastPos>
    <w:tmLastPosPage w:val="21"/>
    <w:tmLastPosSelect w:val="0"/>
    <w:tmLastPosFrameIdx w:val="219"/>
    <w:tmLastPosCaret>
      <w:tmLastPosPgfIdx w:val="0"/>
      <w:tmLastPosIdx w:val="2"/>
    </w:tmLastPosCaret>
    <w:tmLastPosAnchor>
      <w:tmLastPosPgfIdx w:val="0"/>
      <w:tmLastPosIdx w:val="0"/>
    </w:tmLastPosAnchor>
    <w:tmLastPosTblRect w:left="0" w:top="0" w:right="0" w:bottom="0"/>
  </w:tmLastPos>
  <w:tmAppRevision w:date="1575269921" w:val="973" w:fileVer="342" w:fileVerOS="4"/>
  <w:guidesAndGrid showGuides="1" lockGuides="0" snapToGuides="1" snapToPageMargins="0" tolerance="8" gridDistanceHorizontal="283" gridDistanceVertical="283" showGrid="0" snapToGrid="0"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hAnsi="Times New Roman" w:eastAsia="SimSun" w:cs="Mangal"/>
        <w:kern w:val="1"/>
        <w:sz w:val="24"/>
        <w:szCs w:val="24"/>
        <w:lang w:val="ru-ru" w:eastAsia="zh-cn" w:bidi="hi-in"/>
      </w:rPr>
    </w:rPrDefault>
    <w:pPrDefault>
      <w:pPr>
        <w:ind w:firstLine="284"/>
        <w:spacing w:after="100"/>
        <w:jc w:val="both"/>
        <w:suppressAutoHyphens/>
        <w:hyphenationLines w:val="0"/>
        <w:widowControl w:val="0"/>
      </w:pPr>
    </w:pPrDefault>
  </w:docDefaults>
  <w:latentStyles w:defLockedState="0" w:defUIPriority="99" w:defSemiHidden="0" w:defUnhideWhenUsed="0" w:defQFormat="0" w:count="371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/>
    <w:lsdException w:name="footer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HTML Top of Form"/>
    <w:lsdException w:name="HTML Bottom of Form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/>
    <w:lsdException w:name="annotation subject"/>
    <w:lsdException w:name="No List"/>
    <w:lsdException w:name="Outline List 1"/>
    <w:lsdException w:name="Outline List 2"/>
    <w:lsdException w:name="Outline List 3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59" w:unhideWhenUsed="0"/>
    <w:lsdException w:name="Table Theme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  <w:lsdException w:name="Plain Table 1" w:semiHidden="0" w:uiPriority="41" w:unhideWhenUsed="0"/>
    <w:lsdException w:name="Plain Table 2" w:semiHidden="0" w:uiPriority="42" w:unhideWhenUsed="0"/>
    <w:lsdException w:name="Plain Table 3" w:semiHidden="0" w:uiPriority="43" w:unhideWhenUsed="0"/>
    <w:lsdException w:name="Plain Table 4" w:semiHidden="0" w:uiPriority="44" w:unhideWhenUsed="0"/>
    <w:lsdException w:name="Plain Table 5" w:semiHidden="0" w:uiPriority="45" w:unhideWhenUsed="0"/>
    <w:lsdException w:name="Grid Table Light" w:semiHidden="0" w:uiPriority="40" w:unhideWhenUsed="0"/>
    <w:lsdException w:name="Grid Table 1 Light" w:semiHidden="0" w:uiPriority="46" w:unhideWhenUsed="0"/>
    <w:lsdException w:name="Grid Table 2" w:semiHidden="0" w:uiPriority="47" w:unhideWhenUsed="0"/>
    <w:lsdException w:name="Grid Table 3" w:semiHidden="0" w:uiPriority="48" w:unhideWhenUsed="0"/>
    <w:lsdException w:name="Grid Table 4" w:semiHidden="0" w:uiPriority="49" w:unhideWhenUsed="0"/>
    <w:lsdException w:name="Grid Table 5 Dark" w:semiHidden="0" w:uiPriority="50" w:unhideWhenUsed="0"/>
    <w:lsdException w:name="Grid Table 6 Colorful" w:semiHidden="0" w:uiPriority="51" w:unhideWhenUsed="0"/>
    <w:lsdException w:name="Grid Table 7 Colorful" w:semiHidden="0" w:uiPriority="52" w:unhideWhenUsed="0"/>
    <w:lsdException w:name="Grid Table 1 Light Accent 1" w:semiHidden="0" w:uiPriority="46" w:unhideWhenUsed="0"/>
    <w:lsdException w:name="Grid Table 2 Accent 1" w:semiHidden="0" w:uiPriority="47" w:unhideWhenUsed="0"/>
    <w:lsdException w:name="Grid Table 3 Accent 1" w:semiHidden="0" w:uiPriority="48" w:unhideWhenUsed="0"/>
    <w:lsdException w:name="Grid Table 4 Accent 1" w:semiHidden="0" w:uiPriority="49" w:unhideWhenUsed="0"/>
    <w:lsdException w:name="Grid Table 5 Dark Accent 1" w:semiHidden="0" w:uiPriority="50" w:unhideWhenUsed="0"/>
    <w:lsdException w:name="Grid Table 6 Colorful Accent 1" w:semiHidden="0" w:uiPriority="51" w:unhideWhenUsed="0"/>
    <w:lsdException w:name="Grid Table 7 Colorful Accent 1" w:semiHidden="0" w:uiPriority="52" w:unhideWhenUsed="0"/>
    <w:lsdException w:name="Grid Table 1 Light Accent 2" w:semiHidden="0" w:uiPriority="46" w:unhideWhenUsed="0"/>
    <w:lsdException w:name="Grid Table 2 Accent 2" w:semiHidden="0" w:uiPriority="47" w:unhideWhenUsed="0"/>
    <w:lsdException w:name="Grid Table 3 Accent 2" w:semiHidden="0" w:uiPriority="48" w:unhideWhenUsed="0"/>
    <w:lsdException w:name="Grid Table 4 Accent 2" w:semiHidden="0" w:uiPriority="49" w:unhideWhenUsed="0"/>
    <w:lsdException w:name="Grid Table 5 Dark Accent 2" w:semiHidden="0" w:uiPriority="50" w:unhideWhenUsed="0"/>
    <w:lsdException w:name="Grid Table 6 Colorful Accent 2" w:semiHidden="0" w:uiPriority="51" w:unhideWhenUsed="0"/>
    <w:lsdException w:name="Grid Table 7 Colorful Accent 2" w:semiHidden="0" w:uiPriority="52" w:unhideWhenUsed="0"/>
    <w:lsdException w:name="Grid Table 1 Light Accent 3" w:semiHidden="0" w:uiPriority="46" w:unhideWhenUsed="0"/>
    <w:lsdException w:name="Grid Table 2 Accent 3" w:semiHidden="0" w:uiPriority="47" w:unhideWhenUsed="0"/>
    <w:lsdException w:name="Grid Table 3 Accent 3" w:semiHidden="0" w:uiPriority="48" w:unhideWhenUsed="0"/>
    <w:lsdException w:name="Grid Table 4 Accent 3" w:semiHidden="0" w:uiPriority="49" w:unhideWhenUsed="0"/>
    <w:lsdException w:name="Grid Table 5 Dark Accent 3" w:semiHidden="0" w:uiPriority="50" w:unhideWhenUsed="0"/>
    <w:lsdException w:name="Grid Table 6 Colorful Accent 3" w:semiHidden="0" w:uiPriority="51" w:unhideWhenUsed="0"/>
    <w:lsdException w:name="Grid Table 7 Colorful Accent 3" w:semiHidden="0" w:uiPriority="52" w:unhideWhenUsed="0"/>
    <w:lsdException w:name="Grid Table 1 Light Accent 4" w:semiHidden="0" w:uiPriority="46" w:unhideWhenUsed="0"/>
    <w:lsdException w:name="Grid Table 2 Accent 4" w:semiHidden="0" w:uiPriority="47" w:unhideWhenUsed="0"/>
    <w:lsdException w:name="Grid Table 3 Accent 4" w:semiHidden="0" w:uiPriority="48" w:unhideWhenUsed="0"/>
    <w:lsdException w:name="Grid Table 4 Accent 4" w:semiHidden="0" w:uiPriority="49" w:unhideWhenUsed="0"/>
    <w:lsdException w:name="Grid Table 5 Dark Accent 4" w:semiHidden="0" w:uiPriority="50" w:unhideWhenUsed="0"/>
    <w:lsdException w:name="Grid Table 6 Colorful Accent 4" w:semiHidden="0" w:uiPriority="51" w:unhideWhenUsed="0"/>
    <w:lsdException w:name="Grid Table 7 Colorful Accent 4" w:semiHidden="0" w:uiPriority="52" w:unhideWhenUsed="0"/>
    <w:lsdException w:name="Grid Table 1 Light Accent 5" w:semiHidden="0" w:uiPriority="46" w:unhideWhenUsed="0"/>
    <w:lsdException w:name="Grid Table 2 Accent 5" w:semiHidden="0" w:uiPriority="47" w:unhideWhenUsed="0"/>
    <w:lsdException w:name="Grid Table 3 Accent 5" w:semiHidden="0" w:uiPriority="48" w:unhideWhenUsed="0"/>
    <w:lsdException w:name="Grid Table 4 Accent 5" w:semiHidden="0" w:uiPriority="49" w:unhideWhenUsed="0"/>
    <w:lsdException w:name="Grid Table 5 Dark Accent 5" w:semiHidden="0" w:uiPriority="50" w:unhideWhenUsed="0"/>
    <w:lsdException w:name="Grid Table 6 Colorful Accent 5" w:semiHidden="0" w:uiPriority="51" w:unhideWhenUsed="0"/>
    <w:lsdException w:name="Grid Table 7 Colorful Accent 5" w:semiHidden="0" w:uiPriority="52" w:unhideWhenUsed="0"/>
    <w:lsdException w:name="Grid Table 1 Light Accent 6" w:semiHidden="0" w:uiPriority="46" w:unhideWhenUsed="0"/>
    <w:lsdException w:name="Grid Table 2 Accent 6" w:semiHidden="0" w:uiPriority="47" w:unhideWhenUsed="0"/>
    <w:lsdException w:name="Grid Table 3 Accent 6" w:semiHidden="0" w:uiPriority="48" w:unhideWhenUsed="0"/>
    <w:lsdException w:name="Grid Table 4 Accent 6" w:semiHidden="0" w:uiPriority="49" w:unhideWhenUsed="0"/>
    <w:lsdException w:name="Grid Table 5 Dark Accent 6" w:semiHidden="0" w:uiPriority="50" w:unhideWhenUsed="0"/>
    <w:lsdException w:name="Grid Table 6 Colorful Accent 6" w:semiHidden="0" w:uiPriority="51" w:unhideWhenUsed="0"/>
    <w:lsdException w:name="Grid Table 7 Colorful Accent 6" w:semiHidden="0" w:uiPriority="52" w:unhideWhenUsed="0"/>
    <w:lsdException w:name="List Table 1 Light" w:semiHidden="0" w:uiPriority="46" w:unhideWhenUsed="0"/>
    <w:lsdException w:name="List Table 2" w:semiHidden="0" w:uiPriority="47" w:unhideWhenUsed="0"/>
    <w:lsdException w:name="List Table 3" w:semiHidden="0" w:uiPriority="48" w:unhideWhenUsed="0"/>
    <w:lsdException w:name="List Table 4" w:semiHidden="0" w:uiPriority="49" w:unhideWhenUsed="0"/>
    <w:lsdException w:name="List Table 5 Dark" w:semiHidden="0" w:uiPriority="50" w:unhideWhenUsed="0"/>
    <w:lsdException w:name="List Table 6 Colorful" w:semiHidden="0" w:uiPriority="51" w:unhideWhenUsed="0"/>
    <w:lsdException w:name="List Table 7 Colorful" w:semiHidden="0" w:uiPriority="52" w:unhideWhenUsed="0"/>
    <w:lsdException w:name="List Table 1 Light Accent 1" w:semiHidden="0" w:uiPriority="46" w:unhideWhenUsed="0"/>
    <w:lsdException w:name="List Table 2 Accent 1" w:semiHidden="0" w:uiPriority="47" w:unhideWhenUsed="0"/>
    <w:lsdException w:name="List Table 3 Accent 1" w:semiHidden="0" w:uiPriority="48" w:unhideWhenUsed="0"/>
    <w:lsdException w:name="List Table 4 Accent 1" w:semiHidden="0" w:uiPriority="49" w:unhideWhenUsed="0"/>
    <w:lsdException w:name="List Table 5 Dark Accent 1" w:semiHidden="0" w:uiPriority="50" w:unhideWhenUsed="0"/>
    <w:lsdException w:name="List Table 6 Colorful Accent 1" w:semiHidden="0" w:uiPriority="51" w:unhideWhenUsed="0"/>
    <w:lsdException w:name="List Table 7 Colorful Accent 1" w:semiHidden="0" w:uiPriority="52" w:unhideWhenUsed="0"/>
    <w:lsdException w:name="List Table 1 Light Accent 2" w:semiHidden="0" w:uiPriority="46" w:unhideWhenUsed="0"/>
    <w:lsdException w:name="List Table 2 Accent 2" w:semiHidden="0" w:uiPriority="47" w:unhideWhenUsed="0"/>
    <w:lsdException w:name="List Table 3 Accent 2" w:semiHidden="0" w:uiPriority="48" w:unhideWhenUsed="0"/>
    <w:lsdException w:name="List Table 4 Accent 2" w:semiHidden="0" w:uiPriority="49" w:unhideWhenUsed="0"/>
    <w:lsdException w:name="List Table 5 Dark Accent 2" w:semiHidden="0" w:uiPriority="50" w:unhideWhenUsed="0"/>
    <w:lsdException w:name="List Table 6 Colorful Accent 2" w:semiHidden="0" w:uiPriority="51" w:unhideWhenUsed="0"/>
    <w:lsdException w:name="List Table 7 Colorful Accent 2" w:semiHidden="0" w:uiPriority="52" w:unhideWhenUsed="0"/>
    <w:lsdException w:name="List Table 1 Light Accent 3" w:semiHidden="0" w:uiPriority="46" w:unhideWhenUsed="0"/>
    <w:lsdException w:name="List Table 2 Accent 3" w:semiHidden="0" w:uiPriority="47" w:unhideWhenUsed="0"/>
    <w:lsdException w:name="List Table 3 Accent 3" w:semiHidden="0" w:uiPriority="48" w:unhideWhenUsed="0"/>
    <w:lsdException w:name="List Table 4 Accent 3" w:semiHidden="0" w:uiPriority="49" w:unhideWhenUsed="0"/>
    <w:lsdException w:name="List Table 5 Dark Accent 3" w:semiHidden="0" w:uiPriority="50" w:unhideWhenUsed="0"/>
    <w:lsdException w:name="List Table 6 Colorful Accent 3" w:semiHidden="0" w:uiPriority="51" w:unhideWhenUsed="0"/>
    <w:lsdException w:name="List Table 7 Colorful Accent 3" w:semiHidden="0" w:uiPriority="52" w:unhideWhenUsed="0"/>
    <w:lsdException w:name="List Table 1 Light Accent 4" w:semiHidden="0" w:uiPriority="46" w:unhideWhenUsed="0"/>
    <w:lsdException w:name="List Table 2 Accent 4" w:semiHidden="0" w:uiPriority="47" w:unhideWhenUsed="0"/>
    <w:lsdException w:name="List Table 3 Accent 4" w:semiHidden="0" w:uiPriority="48" w:unhideWhenUsed="0"/>
    <w:lsdException w:name="List Table 4 Accent 4" w:semiHidden="0" w:uiPriority="49" w:unhideWhenUsed="0"/>
    <w:lsdException w:name="List Table 5 Dark Accent 4" w:semiHidden="0" w:uiPriority="50" w:unhideWhenUsed="0"/>
    <w:lsdException w:name="List Table 6 Colorful Accent 4" w:semiHidden="0" w:uiPriority="51" w:unhideWhenUsed="0"/>
    <w:lsdException w:name="List Table 7 Colorful Accent 4" w:semiHidden="0" w:uiPriority="52" w:unhideWhenUsed="0"/>
    <w:lsdException w:name="List Table 1 Light Accent 5" w:semiHidden="0" w:uiPriority="46" w:unhideWhenUsed="0"/>
    <w:lsdException w:name="List Table 2 Accent 5" w:semiHidden="0" w:uiPriority="47" w:unhideWhenUsed="0"/>
    <w:lsdException w:name="List Table 3 Accent 5" w:semiHidden="0" w:uiPriority="48" w:unhideWhenUsed="0"/>
    <w:lsdException w:name="List Table 4 Accent 5" w:semiHidden="0" w:uiPriority="49" w:unhideWhenUsed="0"/>
    <w:lsdException w:name="List Table 5 Dark Accent 5" w:semiHidden="0" w:uiPriority="50" w:unhideWhenUsed="0"/>
    <w:lsdException w:name="List Table 6 Colorful Accent 5" w:semiHidden="0" w:uiPriority="51" w:unhideWhenUsed="0"/>
    <w:lsdException w:name="List Table 7 Colorful Accent 5" w:semiHidden="0" w:uiPriority="52" w:unhideWhenUsed="0"/>
    <w:lsdException w:name="List Table 1 Light Accent 6" w:semiHidden="0" w:uiPriority="46" w:unhideWhenUsed="0"/>
    <w:lsdException w:name="List Table 2 Accent 6" w:semiHidden="0" w:uiPriority="47" w:unhideWhenUsed="0"/>
    <w:lsdException w:name="List Table 3 Accent 6" w:semiHidden="0" w:uiPriority="48" w:unhideWhenUsed="0"/>
    <w:lsdException w:name="List Table 4 Accent 6" w:semiHidden="0" w:uiPriority="49" w:unhideWhenUsed="0"/>
    <w:lsdException w:name="List Table 5 Dark Accent 6" w:semiHidden="0" w:uiPriority="50" w:unhideWhenUsed="0"/>
    <w:lsdException w:name="List Table 6 Colorful Accent 6" w:semiHidden="0" w:uiPriority="51" w:unhideWhenUsed="0"/>
    <w:lsdException w:name="List Table 7 Colorful Accent 6" w:semiHidden="0" w:uiPriority="52" w:unhideWhenUsed="0"/>
  </w:latentStyles>
  <w:style w:type="paragraph" w:styleId="para0" w:default="1">
    <w:name w:val="Normal"/>
    <w:qFormat/>
  </w:style>
  <w:style w:type="paragraph" w:styleId="para1" w:customStyle="1">
    <w:name w:val="Standard"/>
    <w:qFormat/>
    <w:pPr>
      <w:ind w:firstLine="0"/>
      <w:spacing w:after="0"/>
      <w:jc w:val="left"/>
      <w:widowControl/>
    </w:pPr>
    <w:rPr>
      <w:rFonts w:eastAsia="SimSun" w:cs="Mangal"/>
      <w:kern w:val="1"/>
      <w:sz w:val="24"/>
      <w:szCs w:val="24"/>
      <w:lang w:val="ru-ru" w:eastAsia="zh-cn" w:bidi="ar-sa"/>
    </w:rPr>
  </w:style>
  <w:style w:type="paragraph" w:styleId="para2">
    <w:name w:val="heading 1"/>
    <w:qFormat/>
    <w:basedOn w:val="para1"/>
    <w:next w:val="para13"/>
    <w:pPr>
      <w:numPr>
        <w:ilvl w:val="0"/>
        <w:numId w:val="4"/>
      </w:numPr>
      <w:ind w:left="291" w:firstLine="277"/>
      <w:spacing w:before="240" w:after="120"/>
      <w:keepNext/>
      <w:outlineLvl w:val="0"/>
    </w:pPr>
    <w:rPr>
      <w:rFonts w:ascii="Arial" w:hAnsi="Arial" w:eastAsia="Arial" w:cs="Arial"/>
      <w:b/>
      <w:caps/>
      <w:sz w:val="28"/>
    </w:rPr>
  </w:style>
  <w:style w:type="paragraph" w:styleId="para3">
    <w:name w:val="heading 2"/>
    <w:qFormat/>
    <w:basedOn w:val="para1"/>
    <w:next w:val="para13"/>
    <w:pPr>
      <w:numPr>
        <w:ilvl w:val="1"/>
        <w:numId w:val="4"/>
      </w:numPr>
      <w:ind w:left="151" w:firstLine="133"/>
      <w:spacing w:before="240" w:after="80"/>
      <w:keepNext/>
      <w:outlineLvl w:val="1"/>
    </w:pPr>
    <w:rPr>
      <w:rFonts w:ascii="Arial" w:hAnsi="Arial" w:eastAsia="Arial" w:cs="Arial"/>
      <w:b/>
      <w:i/>
      <w:sz w:val="26"/>
    </w:rPr>
  </w:style>
  <w:style w:type="paragraph" w:styleId="para4">
    <w:name w:val="heading 3"/>
    <w:qFormat/>
    <w:basedOn w:val="para1"/>
    <w:next w:val="para13"/>
    <w:pPr>
      <w:numPr>
        <w:ilvl w:val="2"/>
        <w:numId w:val="4"/>
      </w:numPr>
      <w:ind w:left="579" w:hanging="11"/>
      <w:spacing w:before="240" w:after="60"/>
      <w:keepNext/>
      <w:outlineLvl w:val="2"/>
    </w:pPr>
    <w:rPr>
      <w:rFonts w:ascii="Arial" w:hAnsi="Arial" w:eastAsia="Arial" w:cs="Arial"/>
      <w:b/>
    </w:rPr>
  </w:style>
  <w:style w:type="paragraph" w:styleId="para5">
    <w:name w:val="heading 4"/>
    <w:qFormat/>
    <w:basedOn w:val="para1"/>
    <w:next w:val="para1"/>
    <w:pPr>
      <w:numPr>
        <w:ilvl w:val="3"/>
        <w:numId w:val="4"/>
      </w:numPr>
      <w:ind w:left="723" w:hanging="155"/>
      <w:spacing w:before="240" w:after="60"/>
      <w:keepNext/>
      <w:outlineLvl w:val="3"/>
    </w:pPr>
    <w:rPr>
      <w:rFonts w:ascii="Arial" w:hAnsi="Arial" w:eastAsia="Arial" w:cs="Arial"/>
      <w:b/>
      <w:i/>
    </w:rPr>
  </w:style>
  <w:style w:type="paragraph" w:styleId="para6">
    <w:name w:val="heading 5"/>
    <w:qFormat/>
    <w:basedOn w:val="para1"/>
    <w:next w:val="para13"/>
    <w:pPr>
      <w:numPr>
        <w:ilvl w:val="4"/>
        <w:numId w:val="4"/>
      </w:numPr>
      <w:ind w:left="867" w:hanging="299"/>
      <w:spacing w:before="240" w:after="40"/>
      <w:keepNext/>
      <w:outlineLvl w:val="4"/>
    </w:pPr>
    <w:rPr>
      <w:rFonts w:ascii="Arial" w:hAnsi="Arial" w:eastAsia="Arial" w:cs="Arial"/>
      <w:b/>
    </w:rPr>
  </w:style>
  <w:style w:type="paragraph" w:styleId="para7">
    <w:name w:val="heading 6"/>
    <w:qFormat/>
    <w:basedOn w:val="para1"/>
    <w:next w:val="para13"/>
    <w:pPr>
      <w:numPr>
        <w:ilvl w:val="5"/>
        <w:numId w:val="4"/>
      </w:numPr>
      <w:ind w:left="1011" w:hanging="443"/>
      <w:spacing w:before="200" w:after="40"/>
      <w:outlineLvl w:val="5"/>
    </w:pPr>
    <w:rPr>
      <w:rFonts w:ascii="Arial" w:hAnsi="Arial" w:eastAsia="Arial" w:cs="Arial"/>
      <w:b/>
      <w:i/>
    </w:rPr>
  </w:style>
  <w:style w:type="paragraph" w:styleId="para8">
    <w:name w:val="heading 7"/>
    <w:qFormat/>
    <w:basedOn w:val="para1"/>
    <w:next w:val="para13"/>
    <w:pPr>
      <w:numPr>
        <w:ilvl w:val="6"/>
        <w:numId w:val="4"/>
      </w:numPr>
      <w:ind w:left="1155" w:hanging="587"/>
      <w:spacing w:before="200" w:after="40"/>
      <w:keepNext/>
      <w:outlineLvl w:val="6"/>
    </w:pPr>
    <w:rPr>
      <w:rFonts w:ascii="Arial" w:hAnsi="Arial" w:eastAsia="Arial" w:cs="Arial"/>
      <w:b/>
      <w:sz w:val="20"/>
    </w:rPr>
  </w:style>
  <w:style w:type="paragraph" w:styleId="para9">
    <w:name w:val="heading 8"/>
    <w:qFormat/>
    <w:basedOn w:val="para1"/>
    <w:next w:val="para13"/>
    <w:pPr>
      <w:numPr>
        <w:ilvl w:val="7"/>
        <w:numId w:val="4"/>
      </w:numPr>
      <w:ind w:left="1299" w:hanging="731"/>
      <w:spacing w:before="200" w:after="40"/>
      <w:keepNext/>
      <w:outlineLvl w:val="7"/>
    </w:pPr>
    <w:rPr>
      <w:rFonts w:ascii="Arial" w:hAnsi="Arial" w:eastAsia="Arial" w:cs="Arial"/>
      <w:b/>
      <w:i/>
      <w:sz w:val="20"/>
    </w:rPr>
  </w:style>
  <w:style w:type="paragraph" w:styleId="para10">
    <w:name w:val="heading 9"/>
    <w:qFormat/>
    <w:basedOn w:val="para1"/>
    <w:next w:val="para13"/>
    <w:pPr>
      <w:numPr>
        <w:ilvl w:val="8"/>
        <w:numId w:val="4"/>
      </w:numPr>
      <w:ind w:left="1443" w:hanging="875"/>
      <w:spacing w:before="200" w:after="40"/>
      <w:keepNext/>
      <w:outlineLvl w:val="8"/>
    </w:pPr>
    <w:rPr>
      <w:rFonts w:ascii="Arial" w:hAnsi="Arial" w:eastAsia="Arial" w:cs="Arial"/>
      <w:b/>
      <w:sz w:val="18"/>
    </w:rPr>
  </w:style>
  <w:style w:type="paragraph" w:styleId="para11">
    <w:name w:val="Body Text"/>
    <w:qFormat/>
    <w:basedOn w:val="para0"/>
    <w:pPr>
      <w:ind w:firstLine="709"/>
      <w:spacing w:after="0"/>
      <w:widowControl/>
    </w:pPr>
    <w:rPr>
      <w:rFonts w:eastAsia="Times New Roman" w:cs="Times New Roman"/>
      <w:szCs w:val="20"/>
      <w:lang w:bidi="ar-sa"/>
    </w:rPr>
  </w:style>
  <w:style w:type="paragraph" w:styleId="para12" w:customStyle="1">
    <w:name w:val="Heading"/>
    <w:qFormat/>
    <w:basedOn w:val="para2"/>
    <w:next w:val="para1"/>
    <w:pPr>
      <w:numPr>
        <w:ilvl w:val="0"/>
        <w:numId w:val="0"/>
      </w:numPr>
      <w:ind w:left="0" w:firstLine="0"/>
      <w:spacing w:before="600" w:after="600" w:line="276" w:lineRule="auto"/>
      <w:jc w:val="center"/>
      <w:keepLines/>
      <w:pBdr>
        <w:top w:val="nil" w:sz="0" w:space="3" w:color="000000" tmln="20, 20, 20, 0, 60"/>
        <w:left w:val="nil" w:sz="0" w:space="3" w:color="000000" tmln="20, 20, 20, 0, 60"/>
        <w:bottom w:val="double" w:sz="72" w:space="15" w:color="000000" tmln="60, 60, 60, 0, 300"/>
        <w:right w:val="nil" w:sz="0" w:space="3" w:color="000000" tmln="20, 20, 20, 0, 60"/>
        <w:between w:val="nil" w:sz="0" w:space="0" w:color="000000" tmln="20, 20, 20, 0, 0"/>
      </w:pBdr>
      <w:shd w:val="none"/>
    </w:pPr>
    <w:rPr>
      <w:rFonts w:ascii="Standart Poster" w:hAnsi="Standart Poster" w:eastAsia="Standart Poster" w:cs="Standart Poster"/>
      <w:b w:val="0"/>
      <w:caps w:val="0"/>
      <w:sz w:val="72"/>
    </w:rPr>
  </w:style>
  <w:style w:type="paragraph" w:styleId="para13" w:customStyle="1">
    <w:name w:val="Text body"/>
    <w:qFormat/>
    <w:basedOn w:val="para1"/>
    <w:pPr>
      <w:ind w:firstLine="709"/>
      <w:spacing/>
      <w:jc w:val="both"/>
    </w:pPr>
  </w:style>
  <w:style w:type="paragraph" w:styleId="para14">
    <w:name w:val="List"/>
    <w:qFormat/>
    <w:basedOn w:val="para1"/>
    <w:pPr>
      <w:ind w:left="360" w:hanging="360"/>
    </w:pPr>
  </w:style>
  <w:style w:type="paragraph" w:styleId="para15">
    <w:name w:val="Signature"/>
    <w:qFormat/>
    <w:basedOn w:val="para1"/>
    <w:pPr>
      <w:ind w:left="4252" w:firstLine="567"/>
      <w:spacing w:line="276" w:lineRule="auto"/>
      <w:jc w:val="both"/>
      <w:widowControl w:val="0"/>
    </w:pPr>
    <w:rPr>
      <w:spacing w:val="-4"/>
      <w:sz w:val="26"/>
    </w:rPr>
  </w:style>
  <w:style w:type="paragraph" w:styleId="para16" w:customStyle="1">
    <w:name w:val="Index"/>
    <w:qFormat/>
    <w:basedOn w:val="para1"/>
    <w:pPr>
      <w:suppressLineNumbers/>
    </w:pPr>
  </w:style>
  <w:style w:type="paragraph" w:styleId="para17" w:customStyle="1">
    <w:name w:val="Название4"/>
    <w:qFormat/>
    <w:basedOn w:val="para1"/>
    <w:pPr>
      <w:spacing w:before="120" w:after="120"/>
      <w:suppressLineNumbers/>
    </w:pPr>
    <w:rPr>
      <w:i/>
      <w:iCs/>
    </w:rPr>
  </w:style>
  <w:style w:type="paragraph" w:styleId="para18" w:customStyle="1">
    <w:name w:val="Указатель5"/>
    <w:qFormat/>
    <w:basedOn w:val="para1"/>
    <w:pPr>
      <w:suppressLineNumbers/>
    </w:pPr>
  </w:style>
  <w:style w:type="paragraph" w:styleId="para19" w:customStyle="1">
    <w:name w:val="Название объекта2"/>
    <w:qFormat/>
    <w:basedOn w:val="para1"/>
    <w:next w:val="para52"/>
    <w:pPr>
      <w:ind w:firstLine="567"/>
      <w:spacing/>
      <w:jc w:val="center"/>
    </w:pPr>
    <w:rPr>
      <w:b/>
      <w:bCs/>
    </w:rPr>
  </w:style>
  <w:style w:type="paragraph" w:styleId="para20" w:customStyle="1">
    <w:name w:val="Указатель4"/>
    <w:qFormat/>
    <w:basedOn w:val="para1"/>
    <w:pPr>
      <w:suppressLineNumbers/>
    </w:pPr>
  </w:style>
  <w:style w:type="paragraph" w:styleId="para21" w:customStyle="1">
    <w:name w:val="Название3"/>
    <w:qFormat/>
    <w:basedOn w:val="para1"/>
    <w:pPr>
      <w:spacing w:before="120" w:after="120"/>
      <w:suppressLineNumbers/>
    </w:pPr>
    <w:rPr>
      <w:i/>
      <w:iCs/>
    </w:rPr>
  </w:style>
  <w:style w:type="paragraph" w:styleId="para22" w:customStyle="1">
    <w:name w:val="Указатель3"/>
    <w:qFormat/>
    <w:basedOn w:val="para1"/>
    <w:pPr>
      <w:suppressLineNumbers/>
    </w:pPr>
  </w:style>
  <w:style w:type="paragraph" w:styleId="para23">
    <w:name w:val="Footer"/>
    <w:qFormat/>
    <w:basedOn w:val="para1"/>
    <w:pPr>
      <w:tabs defTabSz="720">
        <w:tab w:val="center" w:pos="4820" w:leader="none"/>
        <w:tab w:val="right" w:pos="9639" w:leader="none"/>
      </w:tabs>
    </w:pPr>
    <w:rPr>
      <w:sz w:val="18"/>
    </w:rPr>
  </w:style>
  <w:style w:type="paragraph" w:styleId="para24" w:customStyle="1">
    <w:name w:val="Таблица ссылок1"/>
    <w:qFormat/>
    <w:basedOn w:val="para1"/>
    <w:next w:val="para1"/>
    <w:pPr>
      <w:ind w:left="220" w:hanging="220"/>
    </w:pPr>
  </w:style>
  <w:style w:type="paragraph" w:styleId="para25" w:customStyle="1">
    <w:name w:val="Маркированный список 51"/>
    <w:qFormat/>
    <w:basedOn w:val="para1"/>
  </w:style>
  <w:style w:type="paragraph" w:styleId="para26" w:customStyle="1">
    <w:name w:val="Маркированный список1"/>
    <w:qFormat/>
    <w:basedOn w:val="para1"/>
    <w:pPr>
      <w:spacing/>
      <w:jc w:val="both"/>
      <w:tabs defTabSz="720">
        <w:tab w:val="left" w:pos="633" w:leader="none"/>
      </w:tabs>
    </w:pPr>
  </w:style>
  <w:style w:type="paragraph" w:styleId="para27" w:customStyle="1">
    <w:name w:val="Маркированный список 21"/>
    <w:qFormat/>
    <w:basedOn w:val="para14"/>
    <w:pPr>
      <w:ind w:left="720"/>
      <w:spacing w:after="120"/>
    </w:pPr>
  </w:style>
  <w:style w:type="paragraph" w:styleId="para28" w:customStyle="1">
    <w:name w:val="WW-Маркированный список 2"/>
    <w:qFormat/>
    <w:basedOn w:val="para1"/>
    <w:pPr>
      <w:spacing/>
      <w:jc w:val="both"/>
      <w:tabs defTabSz="720">
        <w:tab w:val="left" w:pos="1832" w:leader="none"/>
      </w:tabs>
    </w:pPr>
  </w:style>
  <w:style w:type="paragraph" w:styleId="para29">
    <w:name w:val="Header"/>
    <w:qFormat/>
    <w:basedOn w:val="para1"/>
    <w:pPr>
      <w:tabs defTabSz="720">
        <w:tab w:val="center" w:pos="4820" w:leader="none"/>
        <w:tab w:val="right" w:pos="9639" w:leader="none"/>
      </w:tabs>
    </w:pPr>
    <w:rPr>
      <w:sz w:val="18"/>
    </w:rPr>
  </w:style>
  <w:style w:type="paragraph" w:styleId="para30" w:customStyle="1">
    <w:name w:val="Addressee"/>
    <w:qFormat/>
    <w:basedOn w:val="para1"/>
    <w:pPr>
      <w:ind w:left="2880"/>
    </w:pPr>
    <w:rPr>
      <w:rFonts w:ascii="Arial" w:hAnsi="Arial" w:eastAsia="Arial" w:cs="Arial"/>
    </w:rPr>
  </w:style>
  <w:style w:type="paragraph" w:styleId="para31" w:customStyle="1">
    <w:name w:val="Contents 9"/>
    <w:qFormat/>
    <w:basedOn w:val="para1"/>
    <w:next w:val="para1"/>
    <w:pPr>
      <w:ind w:left="1843" w:right="1134" w:hanging="1559"/>
      <w:tabs defTabSz="720">
        <w:tab w:val="left" w:pos="3686" w:leader="none"/>
        <w:tab w:val="left" w:pos="10915" w:leader="dot"/>
      </w:tabs>
    </w:pPr>
    <w:rPr>
      <w:smallCaps/>
      <w:sz w:val="20"/>
      <w:szCs w:val="26"/>
    </w:rPr>
  </w:style>
  <w:style w:type="paragraph" w:styleId="para32" w:customStyle="1">
    <w:name w:val="Contents 1"/>
    <w:qFormat/>
    <w:basedOn w:val="para1"/>
    <w:next w:val="para1"/>
    <w:pPr>
      <w:ind w:right="1134"/>
      <w:spacing w:before="120" w:after="120"/>
      <w:tabs defTabSz="720">
        <w:tab w:val="left" w:pos="9072" w:leader="dot"/>
      </w:tabs>
    </w:pPr>
    <w:rPr>
      <w:b/>
      <w:bCs/>
      <w:caps/>
      <w:sz w:val="20"/>
      <w:szCs w:val="28"/>
    </w:rPr>
  </w:style>
  <w:style w:type="paragraph" w:styleId="para33" w:customStyle="1">
    <w:name w:val="Contents 2"/>
    <w:qFormat/>
    <w:basedOn w:val="para1"/>
    <w:next w:val="para1"/>
    <w:pPr>
      <w:ind w:left="284" w:right="1134"/>
      <w:tabs defTabSz="720">
        <w:tab w:val="left" w:pos="9356" w:leader="dot"/>
      </w:tabs>
    </w:pPr>
    <w:rPr>
      <w:smallCaps/>
      <w:sz w:val="20"/>
      <w:szCs w:val="26"/>
    </w:rPr>
  </w:style>
  <w:style w:type="paragraph" w:styleId="para34" w:customStyle="1">
    <w:name w:val="Contents 3"/>
    <w:qFormat/>
    <w:basedOn w:val="para1"/>
    <w:next w:val="para1"/>
    <w:pPr>
      <w:ind w:left="567" w:right="1132"/>
      <w:tabs defTabSz="720">
        <w:tab w:val="left" w:pos="9639" w:leader="dot"/>
      </w:tabs>
    </w:pPr>
    <w:rPr>
      <w:i/>
      <w:iCs/>
      <w:sz w:val="20"/>
      <w:szCs w:val="22"/>
    </w:rPr>
  </w:style>
  <w:style w:type="paragraph" w:styleId="para35" w:customStyle="1">
    <w:name w:val="рисунок"/>
    <w:qFormat/>
    <w:basedOn w:val="para1"/>
    <w:next w:val="para36"/>
    <w:pPr>
      <w:spacing w:after="120"/>
      <w:jc w:val="center"/>
      <w:keepNext/>
    </w:pPr>
    <w:rPr>
      <w:rFonts w:ascii="Arial" w:hAnsi="Arial" w:eastAsia="Arial" w:cs="Arial"/>
      <w:b/>
    </w:rPr>
  </w:style>
  <w:style w:type="paragraph" w:styleId="para36" w:customStyle="1">
    <w:name w:val="Название объекта1"/>
    <w:qFormat/>
    <w:basedOn w:val="para1"/>
    <w:next w:val="para13"/>
    <w:pPr>
      <w:spacing w:before="120" w:after="120"/>
      <w:jc w:val="center"/>
      <w:keepNext/>
    </w:pPr>
    <w:rPr>
      <w:b/>
    </w:rPr>
  </w:style>
  <w:style w:type="paragraph" w:styleId="para37" w:customStyle="1">
    <w:name w:val="Перечень рисунков1"/>
    <w:qFormat/>
    <w:basedOn w:val="para1"/>
    <w:next w:val="para1"/>
    <w:pPr>
      <w:ind w:left="440" w:hanging="440"/>
    </w:pPr>
  </w:style>
  <w:style w:type="paragraph" w:styleId="para38" w:customStyle="1">
    <w:name w:val="Основной текст 23"/>
    <w:qFormat/>
    <w:basedOn w:val="para1"/>
    <w:pPr>
      <w:spacing w:after="120" w:line="480" w:lineRule="auto"/>
    </w:pPr>
  </w:style>
  <w:style w:type="paragraph" w:styleId="para39" w:customStyle="1">
    <w:name w:val="Примечание"/>
    <w:qFormat/>
    <w:next w:val="para40"/>
    <w:pPr>
      <w:ind w:left="1491" w:hanging="1491"/>
      <w:spacing w:before="120" w:after="0"/>
      <w:tabs defTabSz="720">
        <w:tab w:val="left" w:pos="2982" w:leader="none"/>
      </w:tabs>
    </w:pPr>
    <w:rPr>
      <w:rFonts w:eastAsia="Arial" w:cs="Mangal"/>
      <w:kern w:val="1"/>
      <w:sz w:val="24"/>
      <w:szCs w:val="24"/>
      <w:lang w:val="ru-ru" w:eastAsia="zh-cn" w:bidi="ar-sa"/>
    </w:rPr>
  </w:style>
  <w:style w:type="paragraph" w:styleId="para40" w:customStyle="1">
    <w:name w:val="примечание_продолжение"/>
    <w:qFormat/>
    <w:basedOn w:val="para39"/>
    <w:next w:val="para41"/>
    <w:pPr>
      <w:ind w:hanging="357"/>
      <w:spacing w:before="0"/>
    </w:pPr>
  </w:style>
  <w:style w:type="paragraph" w:styleId="para41" w:customStyle="1">
    <w:name w:val="Основной текст продолжение"/>
    <w:qFormat/>
    <w:basedOn w:val="para13"/>
    <w:next w:val="para13"/>
    <w:pPr>
      <w:spacing w:before="120"/>
    </w:pPr>
  </w:style>
  <w:style w:type="paragraph" w:styleId="para42" w:customStyle="1">
    <w:name w:val="специальный"/>
    <w:qFormat/>
    <w:basedOn w:val="para1"/>
    <w:pPr>
      <w:spacing w:line="200" w:lineRule="exact"/>
    </w:pPr>
    <w:rPr>
      <w:sz w:val="18"/>
    </w:rPr>
  </w:style>
  <w:style w:type="paragraph" w:styleId="para43" w:customStyle="1">
    <w:name w:val="Text body indent"/>
    <w:qFormat/>
    <w:basedOn w:val="para1"/>
    <w:pPr>
      <w:ind w:firstLine="720"/>
      <w:spacing w:line="360" w:lineRule="auto"/>
      <w:jc w:val="both"/>
    </w:pPr>
  </w:style>
  <w:style w:type="paragraph" w:styleId="para44" w:customStyle="1">
    <w:name w:val="Contents 4"/>
    <w:qFormat/>
    <w:basedOn w:val="para1"/>
    <w:next w:val="para1"/>
    <w:pPr>
      <w:ind w:left="851" w:right="1132"/>
      <w:tabs defTabSz="720">
        <w:tab w:val="left" w:pos="9923" w:leader="dot"/>
      </w:tabs>
    </w:pPr>
    <w:rPr>
      <w:sz w:val="18"/>
    </w:rPr>
  </w:style>
  <w:style w:type="paragraph" w:styleId="para45" w:customStyle="1">
    <w:name w:val="Contents 5"/>
    <w:qFormat/>
    <w:basedOn w:val="para1"/>
    <w:next w:val="para1"/>
    <w:pPr>
      <w:ind w:left="1134" w:right="1132"/>
      <w:tabs defTabSz="720">
        <w:tab w:val="left" w:pos="10206" w:leader="dot"/>
      </w:tabs>
    </w:pPr>
    <w:rPr>
      <w:sz w:val="18"/>
    </w:rPr>
  </w:style>
  <w:style w:type="paragraph" w:styleId="para46" w:customStyle="1">
    <w:name w:val="Contents 6"/>
    <w:qFormat/>
    <w:basedOn w:val="para1"/>
    <w:next w:val="para1"/>
    <w:pPr>
      <w:ind w:left="1418" w:right="1132"/>
      <w:tabs defTabSz="720">
        <w:tab w:val="left" w:pos="10490" w:leader="dot"/>
      </w:tabs>
    </w:pPr>
    <w:rPr>
      <w:sz w:val="18"/>
    </w:rPr>
  </w:style>
  <w:style w:type="paragraph" w:styleId="para47" w:customStyle="1">
    <w:name w:val="Contents 7"/>
    <w:qFormat/>
    <w:basedOn w:val="para1"/>
    <w:next w:val="para1"/>
    <w:pPr>
      <w:ind w:left="1701" w:right="1132"/>
      <w:tabs defTabSz="720">
        <w:tab w:val="left" w:pos="10773" w:leader="dot"/>
      </w:tabs>
    </w:pPr>
    <w:rPr>
      <w:sz w:val="18"/>
    </w:rPr>
  </w:style>
  <w:style w:type="paragraph" w:styleId="para48" w:customStyle="1">
    <w:name w:val="Contents 8"/>
    <w:qFormat/>
    <w:basedOn w:val="para1"/>
    <w:next w:val="para1"/>
    <w:pPr>
      <w:ind w:left="1985" w:right="1132"/>
      <w:tabs defTabSz="720">
        <w:tab w:val="left" w:pos="11057" w:leader="dot"/>
      </w:tabs>
    </w:pPr>
    <w:rPr>
      <w:sz w:val="18"/>
    </w:rPr>
  </w:style>
  <w:style w:type="paragraph" w:styleId="para49" w:customStyle="1">
    <w:name w:val="Название_страницы"/>
    <w:qFormat/>
    <w:basedOn w:val="para1"/>
    <w:pPr>
      <w:spacing w:before="240" w:after="120"/>
      <w:jc w:val="center"/>
    </w:pPr>
    <w:rPr>
      <w:b/>
      <w:caps/>
    </w:rPr>
  </w:style>
  <w:style w:type="paragraph" w:styleId="para50" w:customStyle="1">
    <w:name w:val="Текст2"/>
    <w:qFormat/>
    <w:basedOn w:val="para1"/>
    <w:rPr>
      <w:rFonts w:ascii="Courier New" w:hAnsi="Courier New" w:eastAsia="Courier New" w:cs="Courier New"/>
      <w:sz w:val="20"/>
    </w:rPr>
  </w:style>
  <w:style w:type="paragraph" w:styleId="para51" w:customStyle="1">
    <w:name w:val="диаметр"/>
    <w:qFormat/>
    <w:pPr>
      <w:ind w:firstLine="709"/>
      <w:spacing w:after="0"/>
      <w:widowControl/>
    </w:pPr>
    <w:rPr>
      <w:rFonts w:eastAsia="Arial" w:cs="Mangal"/>
      <w:kern w:val="1"/>
      <w:sz w:val="22"/>
      <w:szCs w:val="24"/>
      <w:lang w:val="ru-ru" w:eastAsia="zh-cn" w:bidi="ar-sa"/>
    </w:rPr>
  </w:style>
  <w:style w:type="paragraph" w:styleId="para52">
    <w:name w:val="Subtitle"/>
    <w:qFormat/>
    <w:basedOn w:val="para1"/>
    <w:next w:val="para13"/>
    <w:pPr>
      <w:spacing w:after="60"/>
      <w:jc w:val="center"/>
    </w:pPr>
    <w:rPr>
      <w:rFonts w:ascii="Arial" w:hAnsi="Arial" w:eastAsia="Arial" w:cs="Arial"/>
    </w:rPr>
  </w:style>
  <w:style w:type="paragraph" w:styleId="para53" w:customStyle="1">
    <w:name w:val="Нумерованный список1"/>
    <w:qFormat/>
    <w:pPr>
      <w:numPr>
        <w:ilvl w:val="0"/>
        <w:numId w:val="15"/>
      </w:numPr>
      <w:ind w:left="0" w:firstLine="709"/>
      <w:spacing w:after="0"/>
      <w:widowControl/>
    </w:pPr>
    <w:rPr>
      <w:rFonts w:eastAsia="Arial" w:cs="Mangal"/>
      <w:kern w:val="1"/>
      <w:sz w:val="24"/>
      <w:szCs w:val="24"/>
      <w:lang w:val="ru-ru" w:eastAsia="zh-cn" w:bidi="ar-sa"/>
    </w:rPr>
  </w:style>
  <w:style w:type="paragraph" w:styleId="para54" w:customStyle="1">
    <w:name w:val="Нумерованный список 21"/>
    <w:qFormat/>
    <w:pPr>
      <w:numPr>
        <w:ilvl w:val="0"/>
        <w:numId w:val="24"/>
      </w:numPr>
      <w:ind w:left="0" w:firstLine="709"/>
      <w:spacing w:after="0"/>
      <w:widowControl/>
    </w:pPr>
    <w:rPr>
      <w:rFonts w:eastAsia="Arial" w:cs="Mangal"/>
      <w:kern w:val="1"/>
      <w:sz w:val="24"/>
      <w:szCs w:val="24"/>
      <w:lang w:val="ru-ru" w:eastAsia="zh-cn" w:bidi="ar-sa"/>
    </w:rPr>
  </w:style>
  <w:style w:type="paragraph" w:styleId="para55" w:customStyle="1">
    <w:name w:val="Приложение"/>
    <w:qFormat/>
    <w:next w:val="para13"/>
    <w:pPr>
      <w:ind w:firstLine="0"/>
      <w:spacing w:after="0"/>
      <w:jc w:val="center"/>
      <w:pageBreakBefore/>
      <w:widowControl/>
    </w:pPr>
    <w:rPr>
      <w:rFonts w:ascii="Arial" w:hAnsi="Arial" w:eastAsia="Arial" w:cs="Arial"/>
      <w:b/>
      <w:bCs/>
      <w:i/>
      <w:kern w:val="1"/>
      <w:sz w:val="26"/>
      <w:szCs w:val="24"/>
      <w:lang w:val="ru-ru" w:eastAsia="zh-cn" w:bidi="ar-sa"/>
    </w:rPr>
  </w:style>
  <w:style w:type="paragraph" w:styleId="para56" w:customStyle="1">
    <w:name w:val="градус Цельсия"/>
    <w:qFormat/>
    <w:pPr>
      <w:ind w:firstLine="709"/>
      <w:spacing w:after="0"/>
      <w:widowControl/>
    </w:pPr>
    <w:rPr>
      <w:rFonts w:eastAsia="Arial" w:cs="Mangal"/>
      <w:kern w:val="1"/>
      <w:sz w:val="22"/>
      <w:szCs w:val="24"/>
      <w:lang w:val="ru-ru" w:eastAsia="zh-cn" w:bidi="ar-sa"/>
    </w:rPr>
  </w:style>
  <w:style w:type="paragraph" w:styleId="para57" w:customStyle="1">
    <w:name w:val="табл_строка"/>
    <w:qFormat/>
    <w:basedOn w:val="para13"/>
    <w:pPr>
      <w:ind w:firstLine="0"/>
      <w:spacing w:before="120"/>
      <w:jc w:val="center"/>
    </w:pPr>
  </w:style>
  <w:style w:type="paragraph" w:styleId="para58" w:customStyle="1">
    <w:name w:val="табл_заголовок"/>
    <w:qFormat/>
    <w:pPr>
      <w:ind w:firstLine="0"/>
      <w:spacing w:after="0"/>
      <w:jc w:val="center"/>
      <w:keepNext/>
      <w:keepLines/>
      <w:widowControl/>
    </w:pPr>
    <w:rPr>
      <w:rFonts w:eastAsia="Arial" w:cs="Mangal"/>
      <w:kern w:val="1"/>
      <w:sz w:val="24"/>
      <w:szCs w:val="24"/>
      <w:lang w:val="ru-ru" w:eastAsia="zh-cn" w:bidi="ar-sa"/>
    </w:rPr>
  </w:style>
  <w:style w:type="paragraph" w:styleId="para59" w:customStyle="1">
    <w:name w:val="от_ и_ до"/>
    <w:qFormat/>
    <w:pPr>
      <w:ind w:firstLine="709"/>
      <w:spacing w:after="0"/>
      <w:widowControl/>
    </w:pPr>
    <w:rPr>
      <w:rFonts w:eastAsia="Arial" w:cs="Mangal"/>
      <w:kern w:val="1"/>
      <w:sz w:val="22"/>
      <w:szCs w:val="24"/>
      <w:lang w:val="ru-ru" w:eastAsia="zh-cn" w:bidi="ar-sa"/>
    </w:rPr>
  </w:style>
  <w:style w:type="paragraph" w:styleId="para60" w:customStyle="1">
    <w:name w:val="Поразделу"/>
    <w:qFormat/>
    <w:basedOn w:val="para50"/>
    <w:pPr>
      <w:ind w:left="2127" w:hanging="1418"/>
      <w:spacing w:before="240" w:after="120"/>
      <w:tabs defTabSz="720">
        <w:tab w:val="left" w:pos="4254" w:leader="none"/>
      </w:tabs>
    </w:pPr>
    <w:rPr>
      <w:rFonts w:ascii="Times New Roman" w:hAnsi="Times New Roman" w:eastAsia="Times New Roman" w:cs="Times New Roman"/>
      <w:sz w:val="24"/>
    </w:rPr>
  </w:style>
  <w:style w:type="paragraph" w:styleId="para61">
    <w:name w:val="index 1"/>
    <w:qFormat/>
    <w:basedOn w:val="para1"/>
    <w:next w:val="para1"/>
    <w:pPr>
      <w:ind w:left="240" w:hanging="240"/>
    </w:pPr>
  </w:style>
  <w:style w:type="paragraph" w:styleId="para62">
    <w:name w:val="index 2"/>
    <w:qFormat/>
    <w:basedOn w:val="para1"/>
    <w:next w:val="para1"/>
    <w:pPr>
      <w:ind w:left="480" w:hanging="240"/>
    </w:pPr>
  </w:style>
  <w:style w:type="paragraph" w:styleId="para63">
    <w:name w:val="index 3"/>
    <w:qFormat/>
    <w:basedOn w:val="para1"/>
    <w:next w:val="para1"/>
    <w:pPr>
      <w:ind w:left="720" w:hanging="240"/>
    </w:pPr>
  </w:style>
  <w:style w:type="paragraph" w:styleId="para64" w:customStyle="1">
    <w:name w:val="Указатель 41"/>
    <w:qFormat/>
    <w:basedOn w:val="para1"/>
    <w:next w:val="para1"/>
    <w:pPr>
      <w:ind w:left="960" w:hanging="240"/>
    </w:pPr>
  </w:style>
  <w:style w:type="paragraph" w:styleId="para65" w:customStyle="1">
    <w:name w:val="Указатель 51"/>
    <w:qFormat/>
    <w:basedOn w:val="para1"/>
    <w:next w:val="para1"/>
    <w:pPr>
      <w:ind w:left="1200" w:hanging="240"/>
    </w:pPr>
  </w:style>
  <w:style w:type="paragraph" w:styleId="para66" w:customStyle="1">
    <w:name w:val="Указатель 61"/>
    <w:qFormat/>
    <w:basedOn w:val="para1"/>
    <w:next w:val="para1"/>
    <w:pPr>
      <w:ind w:left="1440" w:hanging="240"/>
    </w:pPr>
  </w:style>
  <w:style w:type="paragraph" w:styleId="para67" w:customStyle="1">
    <w:name w:val="Указатель 71"/>
    <w:qFormat/>
    <w:basedOn w:val="para1"/>
    <w:next w:val="para1"/>
    <w:pPr>
      <w:ind w:left="1680" w:hanging="240"/>
    </w:pPr>
  </w:style>
  <w:style w:type="paragraph" w:styleId="para68" w:customStyle="1">
    <w:name w:val="Указатель 81"/>
    <w:qFormat/>
    <w:basedOn w:val="para1"/>
    <w:next w:val="para1"/>
    <w:pPr>
      <w:ind w:left="1920" w:hanging="240"/>
    </w:pPr>
  </w:style>
  <w:style w:type="paragraph" w:styleId="para69" w:customStyle="1">
    <w:name w:val="Указатель 91"/>
    <w:qFormat/>
    <w:basedOn w:val="para1"/>
    <w:next w:val="para1"/>
    <w:pPr>
      <w:ind w:left="2160" w:hanging="240"/>
    </w:pPr>
  </w:style>
  <w:style w:type="paragraph" w:styleId="para70">
    <w:name w:val="Index Heading"/>
    <w:qFormat/>
    <w:basedOn w:val="para1"/>
    <w:next w:val="para61"/>
  </w:style>
  <w:style w:type="paragraph" w:styleId="para71" w:customStyle="1">
    <w:name w:val="нумерован"/>
    <w:qFormat/>
    <w:basedOn w:val="para13"/>
    <w:pPr>
      <w:numPr>
        <w:ilvl w:val="0"/>
        <w:numId w:val="9"/>
      </w:numPr>
      <w:ind w:left="0" w:firstLine="709"/>
      <w:spacing w:line="360" w:lineRule="auto"/>
      <w:tabs defTabSz="720">
        <w:tab w:val="left" w:pos="1134" w:leader="none"/>
      </w:tabs>
    </w:pPr>
  </w:style>
  <w:style w:type="paragraph" w:styleId="para72" w:customStyle="1">
    <w:name w:val="больше_или_равно"/>
    <w:qFormat/>
    <w:pPr>
      <w:ind w:firstLine="709"/>
      <w:spacing w:after="0"/>
      <w:widowControl/>
    </w:pPr>
    <w:rPr>
      <w:rFonts w:eastAsia="Arial" w:cs="Mangal"/>
      <w:kern w:val="1"/>
      <w:sz w:val="24"/>
      <w:szCs w:val="24"/>
      <w:lang w:val="ru-ru" w:eastAsia="zh-cn" w:bidi="ar-sa"/>
    </w:rPr>
  </w:style>
  <w:style w:type="paragraph" w:styleId="para73" w:customStyle="1">
    <w:name w:val="градус"/>
    <w:qFormat/>
    <w:pPr>
      <w:ind w:firstLine="709"/>
      <w:spacing w:after="0"/>
      <w:widowControl/>
    </w:pPr>
    <w:rPr>
      <w:rFonts w:eastAsia="Arial" w:cs="Mangal"/>
      <w:kern w:val="1"/>
      <w:sz w:val="24"/>
      <w:szCs w:val="24"/>
      <w:lang w:val="ru-ru" w:eastAsia="zh-cn" w:bidi="ar-sa"/>
    </w:rPr>
  </w:style>
  <w:style w:type="paragraph" w:styleId="para74" w:customStyle="1">
    <w:name w:val="том"/>
    <w:qFormat/>
    <w:basedOn w:val="para1"/>
    <w:pPr>
      <w:spacing/>
      <w:jc w:val="center"/>
    </w:pPr>
    <w:rPr>
      <w:caps/>
      <w:sz w:val="22"/>
    </w:rPr>
  </w:style>
  <w:style w:type="paragraph" w:styleId="para75" w:customStyle="1">
    <w:name w:val="РАСЧЕТЫ-СМЕТЫ"/>
    <w:qFormat/>
    <w:basedOn w:val="para1"/>
    <w:pPr>
      <w:spacing/>
      <w:jc w:val="center"/>
    </w:pPr>
    <w:rPr>
      <w:b/>
      <w:bCs/>
      <w:caps/>
    </w:rPr>
  </w:style>
  <w:style w:type="paragraph" w:styleId="para76" w:customStyle="1">
    <w:name w:val="Название_станицы"/>
    <w:qFormat/>
    <w:basedOn w:val="para43"/>
    <w:pPr>
      <w:ind w:firstLine="0"/>
      <w:spacing w:before="240" w:after="120" w:line="240" w:lineRule="auto"/>
      <w:jc w:val="center"/>
    </w:pPr>
    <w:rPr>
      <w:b/>
      <w:caps/>
    </w:rPr>
  </w:style>
  <w:style w:type="paragraph" w:styleId="para77" w:customStyle="1">
    <w:name w:val="Проект"/>
    <w:qFormat/>
    <w:basedOn w:val="para1"/>
    <w:pPr>
      <w:spacing/>
      <w:jc w:val="center"/>
    </w:pPr>
    <w:rPr>
      <w:sz w:val="36"/>
    </w:rPr>
  </w:style>
  <w:style w:type="paragraph" w:styleId="para78" w:customStyle="1">
    <w:name w:val="рррасчет"/>
    <w:qFormat/>
    <w:pPr>
      <w:ind w:firstLine="709"/>
      <w:spacing w:after="0"/>
      <w:widowControl/>
    </w:pPr>
    <w:rPr>
      <w:rFonts w:eastAsia="Arial" w:cs="Mangal"/>
      <w:kern w:val="1"/>
      <w:sz w:val="22"/>
      <w:szCs w:val="24"/>
      <w:lang w:val="ru-ru" w:eastAsia="zh-cn" w:bidi="ar-sa"/>
    </w:rPr>
  </w:style>
  <w:style w:type="paragraph" w:styleId="para79" w:customStyle="1">
    <w:name w:val="рррасчетзагол"/>
    <w:qFormat/>
    <w:pPr>
      <w:ind w:firstLine="709"/>
      <w:spacing w:after="0"/>
      <w:widowControl/>
    </w:pPr>
    <w:rPr>
      <w:rFonts w:eastAsia="Arial" w:cs="Mangal"/>
      <w:kern w:val="1"/>
      <w:sz w:val="22"/>
      <w:szCs w:val="24"/>
      <w:lang w:val="ru-ru" w:eastAsia="zh-cn" w:bidi="ar-sa"/>
    </w:rPr>
  </w:style>
  <w:style w:type="paragraph" w:styleId="para80" w:customStyle="1">
    <w:name w:val="больше_или_равно1"/>
    <w:qFormat/>
    <w:pPr>
      <w:ind w:firstLine="709"/>
      <w:spacing w:after="0"/>
      <w:widowControl/>
    </w:pPr>
    <w:rPr>
      <w:rFonts w:eastAsia="Arial" w:cs="Mangal"/>
      <w:kern w:val="1"/>
      <w:sz w:val="24"/>
      <w:szCs w:val="24"/>
      <w:lang w:val="ru-ru" w:eastAsia="zh-cn" w:bidi="ar-sa"/>
    </w:rPr>
  </w:style>
  <w:style w:type="paragraph" w:styleId="para81" w:customStyle="1">
    <w:name w:val="градус1"/>
    <w:qFormat/>
    <w:pPr>
      <w:ind w:firstLine="709"/>
      <w:spacing w:after="0"/>
      <w:widowControl/>
    </w:pPr>
    <w:rPr>
      <w:rFonts w:eastAsia="Arial" w:cs="Mangal"/>
      <w:kern w:val="1"/>
      <w:sz w:val="24"/>
      <w:szCs w:val="24"/>
      <w:lang w:val="ru-ru" w:eastAsia="zh-cn" w:bidi="ar-sa"/>
    </w:rPr>
  </w:style>
  <w:style w:type="paragraph" w:styleId="para82" w:customStyle="1">
    <w:name w:val="диаметр1"/>
    <w:qFormat/>
    <w:pPr>
      <w:ind w:firstLine="709"/>
      <w:spacing w:after="0"/>
      <w:widowControl/>
    </w:pPr>
    <w:rPr>
      <w:rFonts w:eastAsia="Arial" w:cs="Mangal"/>
      <w:kern w:val="1"/>
      <w:sz w:val="22"/>
      <w:szCs w:val="24"/>
      <w:lang w:val="ru-ru" w:eastAsia="zh-cn" w:bidi="ar-sa"/>
    </w:rPr>
  </w:style>
  <w:style w:type="paragraph" w:styleId="para83" w:customStyle="1">
    <w:name w:val="от_ и_ до1"/>
    <w:qFormat/>
    <w:pPr>
      <w:ind w:firstLine="709"/>
      <w:spacing w:after="0"/>
      <w:widowControl/>
    </w:pPr>
    <w:rPr>
      <w:rFonts w:eastAsia="Arial" w:cs="Mangal"/>
      <w:kern w:val="1"/>
      <w:sz w:val="22"/>
      <w:szCs w:val="24"/>
      <w:lang w:val="ru-ru" w:eastAsia="zh-cn" w:bidi="ar-sa"/>
    </w:rPr>
  </w:style>
  <w:style w:type="paragraph" w:styleId="para84" w:customStyle="1">
    <w:name w:val="разработчик"/>
    <w:qFormat/>
    <w:basedOn w:val="para43"/>
    <w:pPr>
      <w:ind w:firstLine="0"/>
      <w:spacing w:before="60" w:line="240" w:lineRule="auto"/>
      <w:jc w:val="left"/>
    </w:pPr>
  </w:style>
  <w:style w:type="paragraph" w:styleId="para85" w:customStyle="1">
    <w:name w:val="Участие"/>
    <w:qFormat/>
    <w:basedOn w:val="para50"/>
    <w:pPr>
      <w:ind w:left="709" w:right="4228"/>
      <w:spacing w:line="360" w:lineRule="auto"/>
      <w:tabs defTabSz="720">
        <w:tab w:val="right" w:pos="9214" w:leader="none"/>
      </w:tabs>
    </w:pPr>
    <w:rPr>
      <w:sz w:val="24"/>
    </w:rPr>
  </w:style>
  <w:style w:type="paragraph" w:styleId="para86" w:customStyle="1">
    <w:name w:val="Том"/>
    <w:qFormat/>
    <w:basedOn w:val="para43"/>
    <w:pPr>
      <w:ind w:firstLine="0"/>
      <w:spacing w:before="360" w:line="480" w:lineRule="auto"/>
      <w:jc w:val="center"/>
      <w:tabs defTabSz="720">
        <w:tab w:val="right" w:pos="9356" w:leader="none"/>
      </w:tabs>
    </w:pPr>
    <w:rPr>
      <w:rFonts w:ascii="Arial" w:hAnsi="Arial" w:eastAsia="Arial" w:cs="Arial"/>
      <w:b/>
      <w:sz w:val="32"/>
    </w:rPr>
  </w:style>
  <w:style w:type="paragraph" w:styleId="para87" w:customStyle="1">
    <w:name w:val="часть"/>
    <w:qFormat/>
    <w:basedOn w:val="para43"/>
    <w:pPr>
      <w:ind w:firstLine="0"/>
      <w:spacing w:before="60" w:line="240" w:lineRule="auto"/>
    </w:pPr>
    <w:rPr>
      <w:b/>
      <w:i/>
      <w:sz w:val="22"/>
    </w:rPr>
  </w:style>
  <w:style w:type="paragraph" w:styleId="para88" w:customStyle="1">
    <w:name w:val="Маркированный список 41"/>
    <w:qFormat/>
    <w:basedOn w:val="para1"/>
  </w:style>
  <w:style w:type="paragraph" w:styleId="para89" w:customStyle="1">
    <w:name w:val="Маркированный список 31"/>
    <w:qFormat/>
    <w:basedOn w:val="para1"/>
  </w:style>
  <w:style w:type="paragraph" w:styleId="para90" w:customStyle="1">
    <w:name w:val="Table Text"/>
    <w:qFormat/>
    <w:basedOn w:val="para1"/>
    <w:pPr>
      <w:spacing w:after="120"/>
    </w:pPr>
    <w:rPr>
      <w:rFonts w:ascii="Arial" w:hAnsi="Arial" w:eastAsia="Arial" w:cs="Arial"/>
      <w:sz w:val="20"/>
      <w:lang w:val="en-us"/>
    </w:rPr>
  </w:style>
  <w:style w:type="paragraph" w:styleId="para91" w:customStyle="1">
    <w:name w:val="Схема документа1"/>
    <w:qFormat/>
    <w:basedOn w:val="para1"/>
    <w:pPr>
      <w:pBdr>
        <w:top w:val="nil" w:sz="0" w:space="3" w:color="000000" tmln="20, 20, 20, 0, 60"/>
        <w:left w:val="nil" w:sz="0" w:space="3" w:color="000000" tmln="20, 20, 20, 0, 60"/>
        <w:bottom w:val="nil" w:sz="0" w:space="3" w:color="000000" tmln="20, 20, 20, 0, 60"/>
        <w:right w:val="nil" w:sz="0" w:space="3" w:color="000000" tmln="20, 20, 20, 0, 60"/>
        <w:between w:val="nil" w:sz="0" w:space="0" w:color="000000" tmln="20, 20, 20, 0, 0"/>
      </w:pBdr>
      <w:shd w:val="solid" w:color="000080" tmshd="1677721856, 0, 8388608"/>
    </w:pPr>
    <w:rPr>
      <w:rFonts w:ascii="Tahoma" w:hAnsi="Tahoma" w:eastAsia="Tahoma" w:cs="Tahoma"/>
      <w:sz w:val="20"/>
    </w:rPr>
  </w:style>
  <w:style w:type="paragraph" w:styleId="para92" w:customStyle="1">
    <w:name w:val="Основной текст с отступом 23"/>
    <w:qFormat/>
    <w:basedOn w:val="para1"/>
    <w:pPr>
      <w:ind w:left="283"/>
      <w:spacing w:after="120" w:line="480" w:lineRule="auto"/>
    </w:pPr>
  </w:style>
  <w:style w:type="paragraph" w:styleId="para93" w:customStyle="1">
    <w:name w:val="Основной текст с отступом 33"/>
    <w:qFormat/>
    <w:basedOn w:val="para1"/>
    <w:pPr>
      <w:ind w:left="283"/>
      <w:spacing w:after="120"/>
    </w:pPr>
    <w:rPr>
      <w:sz w:val="16"/>
      <w:szCs w:val="16"/>
    </w:rPr>
  </w:style>
  <w:style w:type="paragraph" w:styleId="para94" w:customStyle="1">
    <w:name w:val="Text (user)"/>
    <w:qFormat/>
    <w:basedOn w:val="para1"/>
    <w:pPr>
      <w:spacing w:after="120"/>
    </w:pPr>
    <w:rPr>
      <w:sz w:val="22"/>
      <w:lang w:val="en-us"/>
    </w:rPr>
  </w:style>
  <w:style w:type="paragraph" w:styleId="para95" w:customStyle="1">
    <w:name w:val="Table Heading (user)"/>
    <w:qFormat/>
    <w:basedOn w:val="para90"/>
    <w:next w:val="para90"/>
    <w:pPr>
      <w:spacing w:before="60" w:after="60"/>
      <w:jc w:val="center"/>
      <w:keepNext/>
    </w:pPr>
    <w:rPr>
      <w:b/>
      <w:lang w:val="ru-ru"/>
    </w:rPr>
  </w:style>
  <w:style w:type="paragraph" w:styleId="para96" w:customStyle="1">
    <w:name w:val="Table Title"/>
    <w:qFormat/>
    <w:basedOn w:val="para1"/>
    <w:next w:val="para90"/>
    <w:pPr>
      <w:spacing w:before="120" w:after="240"/>
      <w:jc w:val="center"/>
      <w:keepNext/>
    </w:pPr>
    <w:rPr>
      <w:rFonts w:ascii="Arial" w:hAnsi="Arial" w:eastAsia="Arial" w:cs="Arial"/>
      <w:b/>
      <w:caps/>
      <w:sz w:val="20"/>
      <w:lang w:val="en-us"/>
    </w:rPr>
  </w:style>
  <w:style w:type="paragraph" w:styleId="para97" w:customStyle="1">
    <w:name w:val="Last Bullet 2"/>
    <w:qFormat/>
    <w:basedOn w:val="para28"/>
    <w:pPr>
      <w:spacing w:after="200"/>
      <w:jc w:val="left"/>
    </w:pPr>
    <w:rPr>
      <w:sz w:val="22"/>
      <w:lang w:val="en-us"/>
    </w:rPr>
  </w:style>
  <w:style w:type="paragraph" w:styleId="para98" w:customStyle="1">
    <w:name w:val="ГВН"/>
    <w:qFormat/>
    <w:basedOn w:val="para2"/>
    <w:pPr>
      <w:numPr>
        <w:ilvl w:val="0"/>
        <w:numId w:val="2"/>
      </w:numPr>
      <w:ind w:left="432" w:firstLine="277"/>
      <w:widowControl w:val="0"/>
    </w:pPr>
    <w:rPr>
      <w:caps w:val="0"/>
      <w:lang w:bidi="hi-in"/>
    </w:rPr>
  </w:style>
  <w:style w:type="paragraph" w:styleId="para99" w:customStyle="1">
    <w:name w:val="маркированный список"/>
    <w:qFormat/>
    <w:basedOn w:val="para13"/>
    <w:pPr>
      <w:tabs defTabSz="720">
        <w:tab w:val="left" w:pos="1069" w:leader="none"/>
      </w:tabs>
    </w:pPr>
    <w:rPr>
      <w:sz w:val="22"/>
    </w:rPr>
  </w:style>
  <w:style w:type="paragraph" w:styleId="para100" w:customStyle="1">
    <w:name w:val="книга"/>
    <w:qFormat/>
    <w:basedOn w:val="para43"/>
    <w:pPr>
      <w:ind w:firstLine="0"/>
      <w:spacing w:before="60" w:line="240" w:lineRule="auto"/>
      <w:jc w:val="left"/>
    </w:pPr>
    <w:rPr>
      <w:b/>
    </w:rPr>
  </w:style>
  <w:style w:type="paragraph" w:styleId="para101" w:customStyle="1">
    <w:name w:val="раздел"/>
    <w:qFormat/>
    <w:basedOn w:val="para43"/>
    <w:pPr>
      <w:ind w:left="176" w:hanging="176"/>
      <w:spacing w:line="240" w:lineRule="auto"/>
      <w:jc w:val="left"/>
    </w:pPr>
    <w:rPr>
      <w:sz w:val="20"/>
    </w:rPr>
  </w:style>
  <w:style w:type="paragraph" w:styleId="para102" w:customStyle="1">
    <w:name w:val="Состав"/>
    <w:qFormat/>
    <w:basedOn w:val="para49"/>
  </w:style>
  <w:style w:type="paragraph" w:styleId="para103" w:customStyle="1">
    <w:name w:val="Текст абзаца"/>
    <w:qFormat/>
    <w:basedOn w:val="para1"/>
    <w:pPr>
      <w:spacing w:before="60" w:after="60"/>
      <w:jc w:val="both"/>
      <w:keepNext/>
    </w:pPr>
    <w:rPr>
      <w:sz w:val="22"/>
    </w:rPr>
  </w:style>
  <w:style w:type="paragraph" w:styleId="para104" w:customStyle="1">
    <w:name w:val="табл_название"/>
    <w:qFormat/>
    <w:next w:val="para57"/>
    <w:pPr>
      <w:ind w:firstLine="0"/>
      <w:spacing w:before="120" w:after="120"/>
      <w:jc w:val="center"/>
      <w:keepNext/>
    </w:pPr>
    <w:rPr>
      <w:rFonts w:eastAsia="Arial" w:cs="Mangal"/>
      <w:b/>
      <w:kern w:val="1"/>
      <w:sz w:val="24"/>
      <w:szCs w:val="24"/>
      <w:lang w:val="ru-ru" w:eastAsia="zh-cn" w:bidi="ar-sa"/>
    </w:rPr>
  </w:style>
  <w:style w:type="paragraph" w:styleId="para105" w:customStyle="1">
    <w:name w:val="Таблица_шапка"/>
    <w:qFormat/>
    <w:basedOn w:val="para1"/>
    <w:next w:val="para1"/>
    <w:pPr>
      <w:spacing/>
      <w:jc w:val="center"/>
      <w:keepNext/>
      <w:pBdr>
        <w:top w:val="nil" w:sz="0" w:space="3" w:color="000000" tmln="20, 20, 20, 0, 60"/>
        <w:left w:val="nil" w:sz="0" w:space="3" w:color="000000" tmln="20, 20, 20, 0, 60"/>
        <w:bottom w:val="nil" w:sz="0" w:space="3" w:color="000000" tmln="20, 20, 20, 0, 60"/>
        <w:right w:val="nil" w:sz="0" w:space="3" w:color="000000" tmln="20, 20, 20, 0, 60"/>
        <w:between w:val="nil" w:sz="0" w:space="0" w:color="000000" tmln="20, 20, 20, 0, 0"/>
      </w:pBdr>
      <w:shd w:val="solid" w:color="F2F2F2" tmshd="1677721856, 0, 15921906"/>
    </w:pPr>
    <w:rPr>
      <w:rFonts w:ascii="Arial" w:hAnsi="Arial" w:eastAsia="Arial" w:cs="Arial"/>
      <w:b/>
      <w:sz w:val="22"/>
    </w:rPr>
  </w:style>
  <w:style w:type="paragraph" w:styleId="para106" w:customStyle="1">
    <w:name w:val="Таблица_строка"/>
    <w:qFormat/>
    <w:basedOn w:val="para1"/>
    <w:pPr>
      <w:spacing/>
      <w:jc w:val="center"/>
      <w:keepNext/>
    </w:pPr>
    <w:rPr>
      <w:rFonts w:ascii="Arial" w:hAnsi="Arial" w:eastAsia="Arial" w:cs="Arial"/>
      <w:sz w:val="22"/>
      <w:lang w:val="en-us"/>
    </w:rPr>
  </w:style>
  <w:style w:type="paragraph" w:styleId="para107" w:customStyle="1">
    <w:name w:val="Text Знак"/>
    <w:qFormat/>
    <w:basedOn w:val="para1"/>
    <w:pPr>
      <w:spacing w:after="120"/>
    </w:pPr>
    <w:rPr>
      <w:sz w:val="22"/>
    </w:rPr>
  </w:style>
  <w:style w:type="paragraph" w:styleId="para108" w:customStyle="1">
    <w:name w:val="Основной текст с отступо"/>
    <w:qFormat/>
    <w:basedOn w:val="para1"/>
    <w:pPr>
      <w:ind w:firstLine="567"/>
      <w:spacing/>
      <w:jc w:val="both"/>
    </w:pPr>
    <w:rPr>
      <w:sz w:val="28"/>
    </w:rPr>
  </w:style>
  <w:style w:type="paragraph" w:styleId="para109" w:customStyle="1">
    <w:name w:val="Основной текст 32"/>
    <w:qFormat/>
    <w:basedOn w:val="para1"/>
    <w:pPr>
      <w:spacing w:after="120"/>
    </w:pPr>
    <w:rPr>
      <w:sz w:val="16"/>
      <w:szCs w:val="16"/>
    </w:rPr>
  </w:style>
  <w:style w:type="paragraph" w:styleId="para110" w:customStyle="1">
    <w:name w:val="Body Text Indent 21"/>
    <w:qFormat/>
    <w:basedOn w:val="para1"/>
    <w:pPr>
      <w:ind w:firstLine="567"/>
      <w:spacing w:line="360" w:lineRule="auto"/>
      <w:jc w:val="both"/>
      <w:widowControl w:val="0"/>
    </w:pPr>
  </w:style>
  <w:style w:type="paragraph" w:styleId="para111" w:customStyle="1">
    <w:name w:val="Body Text Indent 31"/>
    <w:qFormat/>
    <w:basedOn w:val="para1"/>
    <w:pPr>
      <w:ind w:firstLine="567"/>
      <w:spacing w:line="360" w:lineRule="auto"/>
      <w:jc w:val="center"/>
      <w:widowControl w:val="0"/>
    </w:pPr>
    <w:rPr>
      <w:sz w:val="28"/>
    </w:rPr>
  </w:style>
  <w:style w:type="paragraph" w:styleId="para112" w:customStyle="1">
    <w:name w:val="Цитата2"/>
    <w:qFormat/>
    <w:basedOn w:val="para1"/>
    <w:pPr>
      <w:ind w:left="-284" w:right="-285"/>
      <w:spacing/>
      <w:jc w:val="center"/>
    </w:pPr>
    <w:rPr>
      <w:rFonts w:ascii="Arial" w:hAnsi="Arial" w:eastAsia="Arial" w:cs="Arial"/>
      <w:sz w:val="26"/>
    </w:rPr>
  </w:style>
  <w:style w:type="paragraph" w:styleId="para113">
    <w:name w:val="Balloon Text"/>
    <w:qFormat/>
    <w:basedOn w:val="para1"/>
    <w:rPr>
      <w:rFonts w:ascii="Tahoma" w:hAnsi="Tahoma" w:eastAsia="Tahoma" w:cs="Tahoma"/>
      <w:sz w:val="16"/>
      <w:szCs w:val="16"/>
    </w:rPr>
  </w:style>
  <w:style w:type="paragraph" w:styleId="para114" w:customStyle="1">
    <w:name w:val="Body Text Indent1"/>
    <w:qFormat/>
    <w:basedOn w:val="para1"/>
    <w:pPr>
      <w:ind w:firstLine="720"/>
      <w:spacing/>
      <w:jc w:val="both"/>
    </w:pPr>
  </w:style>
  <w:style w:type="paragraph" w:styleId="para115" w:customStyle="1">
    <w:name w:val="Нумерованный основной"/>
    <w:qFormat/>
    <w:basedOn w:val="para1"/>
    <w:pPr>
      <w:ind w:firstLine="709"/>
      <w:spacing/>
      <w:jc w:val="both"/>
    </w:pPr>
  </w:style>
  <w:style w:type="paragraph" w:styleId="para116" w:customStyle="1">
    <w:name w:val="Text3"/>
    <w:qFormat/>
    <w:basedOn w:val="para1"/>
    <w:pPr>
      <w:ind w:left="720"/>
      <w:spacing w:after="120"/>
    </w:pPr>
    <w:rPr>
      <w:sz w:val="22"/>
    </w:rPr>
  </w:style>
  <w:style w:type="paragraph" w:styleId="para117" w:customStyle="1">
    <w:name w:val="абзац"/>
    <w:qFormat/>
    <w:basedOn w:val="para1"/>
    <w:pPr>
      <w:ind w:firstLine="709"/>
      <w:spacing w:after="120" w:line="360" w:lineRule="auto"/>
      <w:jc w:val="both"/>
    </w:pPr>
    <w:rPr>
      <w:rFonts w:ascii="Arial" w:hAnsi="Arial" w:eastAsia="Arial" w:cs="Arial"/>
      <w:sz w:val="22"/>
      <w:szCs w:val="22"/>
    </w:rPr>
  </w:style>
  <w:style w:type="paragraph" w:styleId="para118" w:customStyle="1">
    <w:name w:val="М. список 1"/>
    <w:qFormat/>
    <w:basedOn w:val="para50"/>
    <w:pPr>
      <w:numPr>
        <w:ilvl w:val="0"/>
        <w:numId w:val="30"/>
      </w:numPr>
      <w:ind w:left="1134" w:hanging="425"/>
      <w:spacing w:line="360" w:lineRule="auto"/>
      <w:jc w:val="both"/>
    </w:pPr>
    <w:rPr>
      <w:rFonts w:ascii="Times New Roman" w:hAnsi="Times New Roman" w:eastAsia="Times New Roman"/>
      <w:sz w:val="24"/>
    </w:rPr>
  </w:style>
  <w:style w:type="paragraph" w:styleId="para119" w:customStyle="1">
    <w:name w:val="титул 3"/>
    <w:qFormat/>
    <w:basedOn w:val="para1"/>
    <w:pPr>
      <w:ind w:firstLine="709"/>
      <w:spacing w:before="240" w:after="60"/>
      <w:jc w:val="both"/>
    </w:pPr>
    <w:rPr>
      <w:rFonts w:ascii="Arial" w:hAnsi="Arial" w:eastAsia="Arial" w:cs="Arial"/>
      <w:b/>
      <w:sz w:val="22"/>
      <w:szCs w:val="22"/>
    </w:rPr>
  </w:style>
  <w:style w:type="paragraph" w:styleId="para120" w:customStyle="1">
    <w:name w:val="Текст таблицы 5"/>
    <w:qFormat/>
    <w:basedOn w:val="para1"/>
    <w:pPr>
      <w:ind w:left="57"/>
    </w:pPr>
    <w:rPr>
      <w:sz w:val="20"/>
    </w:rPr>
  </w:style>
  <w:style w:type="paragraph" w:styleId="para121" w:customStyle="1">
    <w:name w:val="маркир"/>
    <w:qFormat/>
    <w:basedOn w:val="para1"/>
    <w:pPr>
      <w:numPr>
        <w:ilvl w:val="0"/>
        <w:numId w:val="3"/>
      </w:numPr>
      <w:ind w:left="1429" w:hanging="360"/>
      <w:spacing w:before="120" w:after="120" w:line="360" w:lineRule="auto"/>
      <w:jc w:val="both"/>
    </w:pPr>
  </w:style>
  <w:style w:type="paragraph" w:styleId="para122" w:customStyle="1">
    <w:name w:val="Обычный отступ1"/>
    <w:qFormat/>
    <w:basedOn w:val="para1"/>
    <w:pPr>
      <w:numPr>
        <w:ilvl w:val="0"/>
        <w:numId w:val="31"/>
      </w:numPr>
      <w:ind w:left="1069" w:hanging="360"/>
      <w:spacing w:line="276" w:lineRule="auto"/>
      <w:jc w:val="both"/>
      <w:widowControl w:val="0"/>
    </w:pPr>
    <w:rPr>
      <w:spacing w:val="-4"/>
      <w:sz w:val="26"/>
    </w:rPr>
  </w:style>
  <w:style w:type="paragraph" w:styleId="para123" w:customStyle="1">
    <w:name w:val="Автор статьи"/>
    <w:qFormat/>
    <w:basedOn w:val="para1"/>
    <w:next w:val="para1"/>
    <w:pPr>
      <w:ind w:firstLine="567"/>
      <w:spacing w:line="276" w:lineRule="auto"/>
      <w:jc w:val="right"/>
      <w:widowControl w:val="0"/>
    </w:pPr>
    <w:rPr>
      <w:i/>
      <w:spacing w:val="-4"/>
      <w:sz w:val="26"/>
    </w:rPr>
  </w:style>
  <w:style w:type="paragraph" w:styleId="para124" w:customStyle="1">
    <w:name w:val="Формула"/>
    <w:qFormat/>
    <w:basedOn w:val="para1"/>
    <w:next w:val="para125"/>
    <w:pPr>
      <w:spacing w:before="240" w:after="240" w:line="276" w:lineRule="auto"/>
      <w:jc w:val="both"/>
      <w:widowControl w:val="0"/>
      <w:tabs defTabSz="720">
        <w:tab w:val="center" w:pos="4536" w:leader="none"/>
        <w:tab w:val="right" w:pos="9072" w:leader="none"/>
      </w:tabs>
    </w:pPr>
    <w:rPr>
      <w:sz w:val="26"/>
    </w:rPr>
  </w:style>
  <w:style w:type="paragraph" w:styleId="para125" w:customStyle="1">
    <w:name w:val="Формула. описание"/>
    <w:qFormat/>
    <w:basedOn w:val="para1"/>
    <w:next w:val="para1"/>
    <w:pPr>
      <w:ind w:left="1418" w:hanging="1418"/>
      <w:spacing w:line="276" w:lineRule="auto"/>
      <w:jc w:val="both"/>
      <w:widowControl w:val="0"/>
      <w:tabs defTabSz="720">
        <w:tab w:val="left" w:pos="2127" w:leader="none"/>
      </w:tabs>
    </w:pPr>
    <w:rPr>
      <w:sz w:val="26"/>
    </w:rPr>
  </w:style>
  <w:style w:type="paragraph" w:styleId="para126" w:customStyle="1">
    <w:name w:val="Дата1"/>
    <w:qFormat/>
    <w:basedOn w:val="para1"/>
    <w:next w:val="para1"/>
    <w:pPr>
      <w:ind w:firstLine="567"/>
      <w:spacing w:line="276" w:lineRule="auto"/>
      <w:jc w:val="both"/>
      <w:widowControl w:val="0"/>
    </w:pPr>
    <w:rPr>
      <w:spacing w:val="-4"/>
      <w:sz w:val="26"/>
    </w:rPr>
  </w:style>
  <w:style w:type="paragraph" w:styleId="para127" w:customStyle="1">
    <w:name w:val="Заголовок записки1"/>
    <w:qFormat/>
    <w:basedOn w:val="para1"/>
    <w:next w:val="para1"/>
    <w:pPr>
      <w:ind w:firstLine="567"/>
      <w:spacing w:line="276" w:lineRule="auto"/>
      <w:jc w:val="both"/>
      <w:widowControl w:val="0"/>
    </w:pPr>
    <w:rPr>
      <w:spacing w:val="-4"/>
      <w:sz w:val="26"/>
    </w:rPr>
  </w:style>
  <w:style w:type="paragraph" w:styleId="para128" w:customStyle="1">
    <w:name w:val="Красная строка2"/>
    <w:qFormat/>
    <w:basedOn w:val="para13"/>
    <w:pPr>
      <w:ind w:firstLine="210"/>
      <w:spacing w:after="120" w:line="276" w:lineRule="auto"/>
      <w:widowControl w:val="0"/>
    </w:pPr>
    <w:rPr>
      <w:spacing w:val="-4"/>
      <w:sz w:val="26"/>
    </w:rPr>
  </w:style>
  <w:style w:type="paragraph" w:styleId="para129" w:customStyle="1">
    <w:name w:val="Красная строка 22"/>
    <w:qFormat/>
    <w:basedOn w:val="para43"/>
    <w:pPr>
      <w:ind w:left="283" w:firstLine="210"/>
      <w:spacing w:after="120" w:line="276" w:lineRule="auto"/>
      <w:widowControl w:val="0"/>
    </w:pPr>
    <w:rPr>
      <w:spacing w:val="-4"/>
      <w:sz w:val="26"/>
    </w:rPr>
  </w:style>
  <w:style w:type="paragraph" w:styleId="para130" w:customStyle="1">
    <w:name w:val="Нумерованный список 31"/>
    <w:qFormat/>
    <w:basedOn w:val="para1"/>
    <w:pPr>
      <w:numPr>
        <w:ilvl w:val="0"/>
        <w:numId w:val="13"/>
      </w:numPr>
      <w:ind w:left="1209" w:hanging="360"/>
      <w:spacing w:line="276" w:lineRule="auto"/>
      <w:jc w:val="both"/>
      <w:widowControl w:val="0"/>
    </w:pPr>
    <w:rPr>
      <w:spacing w:val="-4"/>
      <w:sz w:val="26"/>
    </w:rPr>
  </w:style>
  <w:style w:type="paragraph" w:styleId="para131" w:customStyle="1">
    <w:name w:val="Нумерованный список 41"/>
    <w:qFormat/>
    <w:basedOn w:val="para1"/>
    <w:pPr>
      <w:numPr>
        <w:ilvl w:val="0"/>
        <w:numId w:val="8"/>
      </w:numPr>
      <w:ind w:left="1080" w:hanging="360"/>
      <w:spacing w:line="276" w:lineRule="auto"/>
      <w:jc w:val="both"/>
      <w:widowControl w:val="0"/>
    </w:pPr>
    <w:rPr>
      <w:spacing w:val="-4"/>
      <w:sz w:val="26"/>
    </w:rPr>
  </w:style>
  <w:style w:type="paragraph" w:styleId="para132" w:customStyle="1">
    <w:name w:val="Нумерованный список 51"/>
    <w:qFormat/>
    <w:basedOn w:val="para1"/>
    <w:pPr>
      <w:numPr>
        <w:ilvl w:val="0"/>
        <w:numId w:val="26"/>
      </w:numPr>
      <w:ind w:left="0" w:firstLine="709"/>
      <w:spacing w:line="276" w:lineRule="auto"/>
      <w:jc w:val="both"/>
      <w:widowControl w:val="0"/>
    </w:pPr>
    <w:rPr>
      <w:spacing w:val="-4"/>
      <w:sz w:val="26"/>
    </w:rPr>
  </w:style>
  <w:style w:type="paragraph" w:styleId="para133" w:customStyle="1">
    <w:name w:val="Sender"/>
    <w:qFormat/>
    <w:basedOn w:val="para1"/>
    <w:pPr>
      <w:ind w:firstLine="567"/>
      <w:spacing w:line="276" w:lineRule="auto"/>
      <w:jc w:val="both"/>
      <w:widowControl w:val="0"/>
    </w:pPr>
    <w:rPr>
      <w:rFonts w:ascii="Arial" w:hAnsi="Arial" w:eastAsia="Arial" w:cs="Arial"/>
      <w:spacing w:val="-4"/>
      <w:sz w:val="20"/>
    </w:rPr>
  </w:style>
  <w:style w:type="paragraph" w:styleId="para134" w:customStyle="1">
    <w:name w:val="Приветствие1"/>
    <w:qFormat/>
    <w:basedOn w:val="para1"/>
    <w:next w:val="para1"/>
    <w:pPr>
      <w:ind w:firstLine="567"/>
      <w:spacing w:line="276" w:lineRule="auto"/>
      <w:jc w:val="both"/>
      <w:widowControl w:val="0"/>
    </w:pPr>
    <w:rPr>
      <w:spacing w:val="-4"/>
      <w:sz w:val="26"/>
    </w:rPr>
  </w:style>
  <w:style w:type="paragraph" w:styleId="para135" w:customStyle="1">
    <w:name w:val="Продолжение списка1"/>
    <w:qFormat/>
    <w:basedOn w:val="para1"/>
    <w:pPr>
      <w:ind w:left="283" w:firstLine="567"/>
      <w:spacing w:after="120" w:line="276" w:lineRule="auto"/>
      <w:jc w:val="both"/>
      <w:widowControl w:val="0"/>
    </w:pPr>
    <w:rPr>
      <w:spacing w:val="-4"/>
      <w:sz w:val="26"/>
    </w:rPr>
  </w:style>
  <w:style w:type="paragraph" w:styleId="para136" w:customStyle="1">
    <w:name w:val="Продолжение списка 21"/>
    <w:qFormat/>
    <w:basedOn w:val="para1"/>
    <w:pPr>
      <w:ind w:left="566" w:firstLine="567"/>
      <w:spacing w:after="120" w:line="276" w:lineRule="auto"/>
      <w:jc w:val="both"/>
      <w:widowControl w:val="0"/>
    </w:pPr>
    <w:rPr>
      <w:spacing w:val="-4"/>
      <w:sz w:val="26"/>
    </w:rPr>
  </w:style>
  <w:style w:type="paragraph" w:styleId="para137" w:customStyle="1">
    <w:name w:val="Продолжение списка 31"/>
    <w:qFormat/>
    <w:basedOn w:val="para1"/>
    <w:pPr>
      <w:ind w:left="849" w:firstLine="567"/>
      <w:spacing w:after="120" w:line="276" w:lineRule="auto"/>
      <w:jc w:val="both"/>
      <w:widowControl w:val="0"/>
    </w:pPr>
    <w:rPr>
      <w:spacing w:val="-4"/>
      <w:sz w:val="26"/>
    </w:rPr>
  </w:style>
  <w:style w:type="paragraph" w:styleId="para138" w:customStyle="1">
    <w:name w:val="Продолжение списка 41"/>
    <w:qFormat/>
    <w:basedOn w:val="para1"/>
    <w:pPr>
      <w:ind w:left="1132" w:firstLine="567"/>
      <w:spacing w:after="120" w:line="276" w:lineRule="auto"/>
      <w:jc w:val="both"/>
      <w:widowControl w:val="0"/>
    </w:pPr>
    <w:rPr>
      <w:spacing w:val="-4"/>
      <w:sz w:val="26"/>
    </w:rPr>
  </w:style>
  <w:style w:type="paragraph" w:styleId="para139" w:customStyle="1">
    <w:name w:val="Продолжение списка 51"/>
    <w:qFormat/>
    <w:basedOn w:val="para1"/>
    <w:pPr>
      <w:ind w:left="1415" w:firstLine="567"/>
      <w:spacing w:after="120" w:line="276" w:lineRule="auto"/>
      <w:jc w:val="both"/>
      <w:widowControl w:val="0"/>
    </w:pPr>
    <w:rPr>
      <w:spacing w:val="-4"/>
      <w:sz w:val="26"/>
    </w:rPr>
  </w:style>
  <w:style w:type="paragraph" w:styleId="para140" w:customStyle="1">
    <w:name w:val="Прощание1"/>
    <w:qFormat/>
    <w:basedOn w:val="para1"/>
    <w:pPr>
      <w:ind w:left="4252" w:firstLine="567"/>
      <w:spacing w:line="276" w:lineRule="auto"/>
      <w:jc w:val="both"/>
      <w:widowControl w:val="0"/>
    </w:pPr>
    <w:rPr>
      <w:spacing w:val="-4"/>
      <w:sz w:val="26"/>
    </w:rPr>
  </w:style>
  <w:style w:type="paragraph" w:styleId="para141" w:customStyle="1">
    <w:name w:val="Список 21"/>
    <w:qFormat/>
    <w:basedOn w:val="para1"/>
    <w:pPr>
      <w:ind w:left="566" w:hanging="283"/>
      <w:spacing w:line="276" w:lineRule="auto"/>
      <w:jc w:val="both"/>
      <w:widowControl w:val="0"/>
    </w:pPr>
    <w:rPr>
      <w:spacing w:val="-4"/>
      <w:sz w:val="26"/>
    </w:rPr>
  </w:style>
  <w:style w:type="paragraph" w:styleId="para142" w:customStyle="1">
    <w:name w:val="Список 31"/>
    <w:qFormat/>
    <w:basedOn w:val="para1"/>
    <w:pPr>
      <w:ind w:left="849" w:hanging="283"/>
      <w:spacing w:line="276" w:lineRule="auto"/>
      <w:jc w:val="both"/>
      <w:widowControl w:val="0"/>
    </w:pPr>
    <w:rPr>
      <w:spacing w:val="-4"/>
      <w:sz w:val="26"/>
    </w:rPr>
  </w:style>
  <w:style w:type="paragraph" w:styleId="para143" w:customStyle="1">
    <w:name w:val="Список 41"/>
    <w:qFormat/>
    <w:basedOn w:val="para1"/>
    <w:pPr>
      <w:ind w:left="1132" w:hanging="283"/>
      <w:spacing w:line="276" w:lineRule="auto"/>
      <w:jc w:val="both"/>
      <w:widowControl w:val="0"/>
    </w:pPr>
    <w:rPr>
      <w:spacing w:val="-4"/>
      <w:sz w:val="26"/>
    </w:rPr>
  </w:style>
  <w:style w:type="paragraph" w:styleId="para144" w:customStyle="1">
    <w:name w:val="Список 51"/>
    <w:qFormat/>
    <w:basedOn w:val="para1"/>
    <w:pPr>
      <w:ind w:left="1415" w:hanging="283"/>
      <w:spacing w:line="276" w:lineRule="auto"/>
      <w:jc w:val="both"/>
      <w:widowControl w:val="0"/>
    </w:pPr>
    <w:rPr>
      <w:spacing w:val="-4"/>
      <w:sz w:val="26"/>
    </w:rPr>
  </w:style>
  <w:style w:type="paragraph" w:styleId="para145" w:customStyle="1">
    <w:name w:val="Шапка1"/>
    <w:qFormat/>
    <w:basedOn w:val="para1"/>
    <w:pPr>
      <w:ind w:left="1134" w:hanging="1134"/>
      <w:spacing w:line="276" w:lineRule="auto"/>
      <w:jc w:val="both"/>
      <w:widowControl w:val="0"/>
      <w:pBdr>
        <w:top w:val="single" w:sz="4" w:space="1" w:color="000000" tmln="10, 20, 20, 0, 20"/>
        <w:left w:val="single" w:sz="4" w:space="1" w:color="000000" tmln="10, 20, 20, 0, 20"/>
        <w:bottom w:val="single" w:sz="4" w:space="1" w:color="000000" tmln="10, 20, 20, 0, 20"/>
        <w:right w:val="single" w:sz="4" w:space="1" w:color="000000" tmln="10, 20, 20, 0, 20"/>
        <w:between w:val="nil" w:sz="0" w:space="0" w:color="000000" tmln="20, 20, 20, 0, 0"/>
      </w:pBdr>
      <w:shd w:val="solid" w:color="CCCCCC" tmshd="1677721856, 0, 13421772"/>
    </w:pPr>
    <w:rPr>
      <w:rFonts w:ascii="Arial" w:hAnsi="Arial" w:eastAsia="Arial" w:cs="Arial"/>
      <w:spacing w:val="-4"/>
    </w:rPr>
  </w:style>
  <w:style w:type="paragraph" w:styleId="para146" w:customStyle="1">
    <w:name w:val="Основной текст с отстуром 14 пт"/>
    <w:qFormat/>
    <w:basedOn w:val="para1"/>
    <w:pPr>
      <w:ind w:left="180" w:right="-6" w:firstLine="540"/>
      <w:spacing/>
      <w:jc w:val="both"/>
    </w:pPr>
    <w:rPr>
      <w:sz w:val="28"/>
    </w:rPr>
  </w:style>
  <w:style w:type="paragraph" w:styleId="para147" w:customStyle="1">
    <w:name w:val="Марк.список"/>
    <w:qFormat/>
    <w:basedOn w:val="para28"/>
    <w:pPr>
      <w:numPr>
        <w:ilvl w:val="0"/>
        <w:numId w:val="22"/>
      </w:numPr>
      <w:ind w:left="720" w:hanging="360"/>
      <w:spacing w:after="120"/>
      <w:jc w:val="left"/>
      <w:tabs defTabSz="720">
        <w:tab w:val="left" w:pos="720" w:leader="none"/>
        <w:tab w:val="left" w:pos="1832" w:leader="none"/>
        <w:tab w:val="left" w:pos="2203" w:leader="none"/>
      </w:tabs>
    </w:pPr>
    <w:rPr>
      <w:sz w:val="22"/>
    </w:rPr>
  </w:style>
  <w:style w:type="paragraph" w:styleId="para148" w:customStyle="1">
    <w:name w:val="Обычный +14 Знак"/>
    <w:qFormat/>
    <w:basedOn w:val="para1"/>
    <w:pPr>
      <w:ind w:left="34" w:right="24" w:firstLine="514"/>
      <w:spacing w:before="240" w:line="346" w:lineRule="exact"/>
      <w:jc w:val="both"/>
      <w:widowControl w:val="0"/>
      <w:pBdr>
        <w:top w:val="nil" w:sz="0" w:space="3" w:color="000000" tmln="20, 20, 20, 0, 60"/>
        <w:left w:val="nil" w:sz="0" w:space="3" w:color="000000" tmln="20, 20, 20, 0, 60"/>
        <w:bottom w:val="nil" w:sz="0" w:space="3" w:color="000000" tmln="20, 20, 20, 0, 60"/>
        <w:right w:val="nil" w:sz="0" w:space="3" w:color="000000" tmln="20, 20, 20, 0, 60"/>
        <w:between w:val="nil" w:sz="0" w:space="0" w:color="000000" tmln="20, 20, 20, 0, 0"/>
      </w:pBdr>
      <w:shd w:val="solid" w:color="FFFFFF" tmshd="1677721856, 0, 16777215"/>
    </w:pPr>
    <w:rPr>
      <w:rFonts w:ascii="Kudriashov" w:hAnsi="Kudriashov" w:eastAsia="Kudriashov" w:cs="Kudriashov"/>
      <w:color w:val="000000"/>
      <w:spacing w:val="-4"/>
      <w:sz w:val="28"/>
      <w:szCs w:val="28"/>
    </w:rPr>
  </w:style>
  <w:style w:type="paragraph" w:styleId="para149" w:customStyle="1">
    <w:name w:val="Текст рамки"/>
    <w:qFormat/>
    <w:basedOn w:val="para1"/>
    <w:pPr>
      <w:spacing w:line="276" w:lineRule="auto"/>
      <w:jc w:val="center"/>
      <w:widowControl w:val="0"/>
    </w:pPr>
    <w:rPr>
      <w:rFonts w:ascii="Arial Narrow" w:hAnsi="Arial Narrow" w:eastAsia="MS Mincho" w:cs="Arial Narrow"/>
      <w:sz w:val="20"/>
    </w:rPr>
  </w:style>
  <w:style w:type="paragraph" w:styleId="para150" w:customStyle="1">
    <w:name w:val="Заголовок линии"/>
    <w:qFormat/>
    <w:basedOn w:val="para1"/>
    <w:next w:val="para1"/>
    <w:pPr>
      <w:spacing w:line="276" w:lineRule="auto"/>
      <w:widowControl w:val="0"/>
    </w:pPr>
    <w:rPr>
      <w:rFonts w:ascii="Arial Narrow" w:hAnsi="Arial Narrow" w:eastAsia="MS Mincho" w:cs="Arial Narrow"/>
      <w:b/>
      <w:bCs/>
      <w:sz w:val="26"/>
    </w:rPr>
  </w:style>
  <w:style w:type="paragraph" w:styleId="para151" w:customStyle="1">
    <w:name w:val="Диплом"/>
    <w:qFormat/>
    <w:basedOn w:val="para1"/>
    <w:pPr>
      <w:ind w:firstLine="720"/>
      <w:spacing w:line="360" w:lineRule="auto"/>
      <w:jc w:val="both"/>
      <w:widowControl w:val="0"/>
    </w:pPr>
    <w:rPr>
      <w:sz w:val="28"/>
    </w:rPr>
  </w:style>
  <w:style w:type="paragraph" w:styleId="para152" w:customStyle="1">
    <w:name w:val="Обычный +14"/>
    <w:qFormat/>
    <w:basedOn w:val="para1"/>
    <w:pPr>
      <w:ind w:left="34" w:right="24" w:firstLine="514"/>
      <w:spacing w:before="240" w:line="346" w:lineRule="exact"/>
      <w:jc w:val="both"/>
      <w:widowControl w:val="0"/>
      <w:pBdr>
        <w:top w:val="nil" w:sz="0" w:space="3" w:color="000000" tmln="20, 20, 20, 0, 60"/>
        <w:left w:val="nil" w:sz="0" w:space="3" w:color="000000" tmln="20, 20, 20, 0, 60"/>
        <w:bottom w:val="nil" w:sz="0" w:space="3" w:color="000000" tmln="20, 20, 20, 0, 60"/>
        <w:right w:val="nil" w:sz="0" w:space="3" w:color="000000" tmln="20, 20, 20, 0, 60"/>
        <w:between w:val="nil" w:sz="0" w:space="0" w:color="000000" tmln="20, 20, 20, 0, 0"/>
      </w:pBdr>
      <w:shd w:val="solid" w:color="FFFFFF" tmshd="1677721856, 0, 16777215"/>
    </w:pPr>
    <w:rPr>
      <w:rFonts w:ascii="Kudriashov" w:hAnsi="Kudriashov" w:eastAsia="Kudriashov" w:cs="Kudriashov"/>
      <w:color w:val="000000"/>
      <w:spacing w:val="-4"/>
      <w:sz w:val="28"/>
      <w:szCs w:val="28"/>
    </w:rPr>
  </w:style>
  <w:style w:type="paragraph" w:styleId="para153" w:customStyle="1">
    <w:name w:val="текст Знак"/>
    <w:qFormat/>
    <w:basedOn w:val="para1"/>
    <w:pPr>
      <w:ind w:firstLine="935"/>
      <w:spacing w:before="120" w:after="120" w:line="360" w:lineRule="auto"/>
      <w:jc w:val="both"/>
    </w:pPr>
  </w:style>
  <w:style w:type="paragraph" w:styleId="para154" w:customStyle="1">
    <w:name w:val="Таблица_Строка"/>
    <w:qFormat/>
    <w:basedOn w:val="para1"/>
    <w:pPr>
      <w:spacing w:before="120"/>
    </w:pPr>
    <w:rPr>
      <w:rFonts w:ascii="Arial" w:hAnsi="Arial" w:eastAsia="Arial" w:cs="Arial"/>
      <w:sz w:val="20"/>
    </w:rPr>
  </w:style>
  <w:style w:type="paragraph" w:styleId="para155" w:customStyle="1">
    <w:name w:val="маркирован"/>
    <w:qFormat/>
    <w:basedOn w:val="para26"/>
    <w:pPr>
      <w:numPr>
        <w:ilvl w:val="0"/>
        <w:numId w:val="19"/>
      </w:numPr>
      <w:ind w:left="360" w:hanging="360"/>
      <w:tabs defTabSz="720">
        <w:tab w:val="left" w:pos="633" w:leader="none"/>
        <w:tab w:val="left" w:pos="993" w:leader="none"/>
      </w:tabs>
    </w:pPr>
  </w:style>
  <w:style w:type="paragraph" w:styleId="para156" w:customStyle="1">
    <w:name w:val="табл_строка Знак Знак"/>
    <w:qFormat/>
    <w:basedOn w:val="para13"/>
    <w:pPr>
      <w:ind w:firstLine="0"/>
      <w:spacing w:before="120"/>
      <w:jc w:val="center"/>
    </w:pPr>
  </w:style>
  <w:style w:type="paragraph" w:styleId="para157" w:customStyle="1">
    <w:name w:val="Стиль таблицы"/>
    <w:qFormat/>
    <w:basedOn w:val="para1"/>
  </w:style>
  <w:style w:type="paragraph" w:styleId="para158" w:customStyle="1">
    <w:name w:val="Достижение"/>
    <w:qFormat/>
    <w:basedOn w:val="para13"/>
    <w:pPr>
      <w:numPr>
        <w:ilvl w:val="0"/>
        <w:numId w:val="11"/>
      </w:numPr>
      <w:ind w:left="0" w:firstLine="709"/>
      <w:spacing w:after="60" w:line="220" w:lineRule="atLeast"/>
    </w:pPr>
    <w:rPr>
      <w:rFonts w:ascii="Arial" w:hAnsi="Arial" w:eastAsia="Batang, 바탕" w:cs="Arial"/>
      <w:spacing w:val="-5"/>
      <w:sz w:val="20"/>
    </w:rPr>
  </w:style>
  <w:style w:type="paragraph" w:styleId="para159" w:customStyle="1">
    <w:name w:val="МаркированныйСписок"/>
    <w:qFormat/>
    <w:basedOn w:val="para1"/>
    <w:pPr>
      <w:numPr>
        <w:ilvl w:val="0"/>
        <w:numId w:val="12"/>
      </w:numPr>
      <w:ind w:left="1492" w:hanging="360"/>
      <w:spacing w:after="120"/>
      <w:jc w:val="both"/>
      <w:tabs defTabSz="720">
        <w:tab w:val="left" w:pos="-74" w:leader="none"/>
      </w:tabs>
    </w:pPr>
    <w:rPr>
      <w:sz w:val="26"/>
    </w:rPr>
  </w:style>
  <w:style w:type="paragraph" w:styleId="para160">
    <w:name w:val="HTML Preformatted"/>
    <w:qFormat/>
    <w:basedOn w:val="para1"/>
    <w:pPr>
      <w:tabs defTabSz="720">
        <w:tab w:val="left" w:pos="916" w:leader="none"/>
        <w:tab w:val="left" w:pos="1832" w:leader="none"/>
        <w:tab w:val="left" w:pos="2748" w:leader="none"/>
        <w:tab w:val="left" w:pos="3664" w:leader="none"/>
        <w:tab w:val="left" w:pos="4580" w:leader="none"/>
        <w:tab w:val="left" w:pos="5496" w:leader="none"/>
        <w:tab w:val="left" w:pos="6412" w:leader="none"/>
        <w:tab w:val="left" w:pos="7328" w:leader="none"/>
        <w:tab w:val="left" w:pos="8244" w:leader="none"/>
        <w:tab w:val="left" w:pos="9160" w:leader="none"/>
        <w:tab w:val="left" w:pos="10076" w:leader="none"/>
        <w:tab w:val="left" w:pos="10992" w:leader="none"/>
        <w:tab w:val="left" w:pos="11908" w:leader="none"/>
        <w:tab w:val="left" w:pos="12824" w:leader="none"/>
        <w:tab w:val="left" w:pos="13740" w:leader="none"/>
        <w:tab w:val="left" w:pos="14656" w:leader="none"/>
      </w:tabs>
    </w:pPr>
    <w:rPr>
      <w:rFonts w:ascii="Arial Unicode MS" w:hAnsi="Arial Unicode MS" w:eastAsia="Arial Unicode MS" w:cs="Arial Unicode MS"/>
      <w:color w:val="333333"/>
      <w:sz w:val="22"/>
      <w:szCs w:val="22"/>
    </w:rPr>
  </w:style>
  <w:style w:type="paragraph" w:styleId="para161">
    <w:name w:val="Normal (Web)"/>
    <w:qFormat/>
    <w:basedOn w:val="para1"/>
    <w:pPr>
      <w:spacing w:before="100" w:after="100"/>
    </w:pPr>
    <w:rPr>
      <w:rFonts w:ascii="Arial Unicode MS" w:hAnsi="Arial Unicode MS" w:eastAsia="Arial Unicode MS" w:cs="Arial Unicode MS"/>
      <w:color w:val="000000"/>
    </w:rPr>
  </w:style>
  <w:style w:type="paragraph" w:styleId="para162" w:customStyle="1">
    <w:name w:val="FR1"/>
    <w:qFormat/>
    <w:pPr>
      <w:ind w:firstLine="0"/>
      <w:spacing w:before="1100" w:after="0"/>
    </w:pPr>
    <w:rPr>
      <w:rFonts w:eastAsia="Arial" w:cs="Mangal"/>
      <w:kern w:val="1"/>
      <w:sz w:val="24"/>
      <w:szCs w:val="24"/>
      <w:lang w:val="ru-ru" w:eastAsia="zh-cn" w:bidi="ar-sa"/>
    </w:rPr>
  </w:style>
  <w:style w:type="paragraph" w:styleId="para163" w:customStyle="1">
    <w:name w:val="Обычный1"/>
    <w:qFormat/>
    <w:pPr>
      <w:ind w:firstLine="0"/>
      <w:spacing w:after="0"/>
      <w:jc w:val="left"/>
      <w:widowControl/>
    </w:pPr>
    <w:rPr>
      <w:rFonts w:eastAsia="Arial" w:cs="Mangal"/>
      <w:kern w:val="1"/>
      <w:sz w:val="24"/>
      <w:szCs w:val="24"/>
      <w:lang w:val="ru-ru" w:eastAsia="zh-cn" w:bidi="ar-sa"/>
    </w:rPr>
  </w:style>
  <w:style w:type="paragraph" w:styleId="para164" w:customStyle="1">
    <w:name w:val="xl26"/>
    <w:qFormat/>
    <w:basedOn w:val="para1"/>
    <w:pPr>
      <w:spacing w:before="100" w:after="100"/>
    </w:pPr>
    <w:rPr>
      <w:rFonts w:ascii="Arial" w:hAnsi="Arial" w:eastAsia="Arial Unicode MS" w:cs="Arial Unicode MS"/>
    </w:rPr>
  </w:style>
  <w:style w:type="paragraph" w:styleId="para165" w:customStyle="1">
    <w:name w:val="xl24"/>
    <w:qFormat/>
    <w:basedOn w:val="para1"/>
    <w:pPr>
      <w:spacing w:before="100" w:after="100"/>
      <w:jc w:val="center"/>
      <w:pBdr>
        <w:top w:val="single" w:sz="4" w:space="0" w:color="000000" tmln="10, 20, 20, 0, 0"/>
        <w:left w:val="single" w:sz="4" w:space="0" w:color="000000" tmln="10, 20, 20, 0, 0"/>
        <w:bottom w:val="single" w:sz="4" w:space="0" w:color="000000" tmln="10, 20, 20, 0, 0"/>
        <w:right w:val="single" w:sz="4" w:space="0" w:color="000000" tmln="10, 20, 20, 0, 0"/>
        <w:between w:val="nil" w:sz="0" w:space="0" w:color="000000" tmln="20, 20, 20, 0, 0"/>
      </w:pBdr>
      <w:shd w:val="none"/>
    </w:pPr>
    <w:rPr>
      <w:rFonts w:eastAsia="Arial Unicode MS"/>
    </w:rPr>
  </w:style>
  <w:style w:type="paragraph" w:styleId="para166" w:customStyle="1">
    <w:name w:val="xl25"/>
    <w:qFormat/>
    <w:basedOn w:val="para1"/>
    <w:pPr>
      <w:spacing w:before="100" w:after="100"/>
      <w:pBdr>
        <w:top w:val="single" w:sz="4" w:space="0" w:color="000000" tmln="10, 20, 20, 0, 0"/>
        <w:left w:val="single" w:sz="4" w:space="0" w:color="000000" tmln="10, 20, 20, 0, 0"/>
        <w:bottom w:val="single" w:sz="4" w:space="0" w:color="000000" tmln="10, 20, 20, 0, 0"/>
        <w:right w:val="single" w:sz="4" w:space="0" w:color="000000" tmln="10, 20, 20, 0, 0"/>
        <w:between w:val="nil" w:sz="0" w:space="0" w:color="000000" tmln="20, 20, 20, 0, 0"/>
      </w:pBdr>
      <w:shd w:val="none"/>
    </w:pPr>
    <w:rPr>
      <w:rFonts w:eastAsia="Arial Unicode MS"/>
    </w:rPr>
  </w:style>
  <w:style w:type="paragraph" w:styleId="para167" w:customStyle="1">
    <w:name w:val="xl27"/>
    <w:qFormat/>
    <w:basedOn w:val="para1"/>
    <w:pPr>
      <w:spacing w:before="100" w:after="100"/>
      <w:jc w:val="center"/>
      <w:pBdr>
        <w:top w:val="single" w:sz="4" w:space="0" w:color="000000" tmln="10, 20, 20, 0, 0"/>
        <w:left w:val="single" w:sz="4" w:space="0" w:color="000000" tmln="10, 20, 20, 0, 0"/>
        <w:bottom w:val="single" w:sz="4" w:space="0" w:color="000000" tmln="10, 20, 20, 0, 0"/>
        <w:right w:val="single" w:sz="4" w:space="0" w:color="000000" tmln="10, 20, 20, 0, 0"/>
        <w:between w:val="nil" w:sz="0" w:space="0" w:color="000000" tmln="20, 20, 20, 0, 0"/>
      </w:pBdr>
      <w:shd w:val="none"/>
    </w:pPr>
    <w:rPr>
      <w:rFonts w:eastAsia="Arial Unicode MS"/>
    </w:rPr>
  </w:style>
  <w:style w:type="paragraph" w:styleId="para168" w:customStyle="1">
    <w:name w:val="xl28"/>
    <w:qFormat/>
    <w:basedOn w:val="para1"/>
    <w:pPr>
      <w:spacing w:before="100" w:after="100"/>
      <w:pBdr>
        <w:top w:val="single" w:sz="4" w:space="0" w:color="000000" tmln="10, 20, 20, 0, 0"/>
        <w:left w:val="single" w:sz="4" w:space="0" w:color="000000" tmln="10, 20, 20, 0, 0"/>
        <w:bottom w:val="single" w:sz="4" w:space="0" w:color="000000" tmln="10, 20, 20, 0, 0"/>
        <w:right w:val="single" w:sz="4" w:space="0" w:color="000000" tmln="10, 20, 20, 0, 0"/>
        <w:between w:val="nil" w:sz="0" w:space="0" w:color="000000" tmln="20, 20, 20, 0, 0"/>
      </w:pBdr>
      <w:shd w:val="none"/>
    </w:pPr>
    <w:rPr>
      <w:rFonts w:eastAsia="Arial Unicode MS"/>
    </w:rPr>
  </w:style>
  <w:style w:type="paragraph" w:styleId="para169" w:customStyle="1">
    <w:name w:val="xl29"/>
    <w:qFormat/>
    <w:basedOn w:val="para1"/>
    <w:pPr>
      <w:spacing w:before="100" w:after="100"/>
      <w:jc w:val="right"/>
      <w:pBdr>
        <w:top w:val="single" w:sz="4" w:space="0" w:color="000000" tmln="10, 20, 20, 0, 0"/>
        <w:left w:val="single" w:sz="4" w:space="0" w:color="000000" tmln="10, 20, 20, 0, 0"/>
        <w:bottom w:val="single" w:sz="4" w:space="0" w:color="000000" tmln="10, 20, 20, 0, 0"/>
        <w:right w:val="single" w:sz="4" w:space="0" w:color="000000" tmln="10, 20, 20, 0, 0"/>
        <w:between w:val="nil" w:sz="0" w:space="0" w:color="000000" tmln="20, 20, 20, 0, 0"/>
      </w:pBdr>
      <w:shd w:val="none"/>
    </w:pPr>
    <w:rPr>
      <w:rFonts w:eastAsia="Arial Unicode MS"/>
      <w:sz w:val="22"/>
      <w:szCs w:val="22"/>
    </w:rPr>
  </w:style>
  <w:style w:type="paragraph" w:styleId="para170" w:customStyle="1">
    <w:name w:val="xl30"/>
    <w:qFormat/>
    <w:basedOn w:val="para1"/>
    <w:pPr>
      <w:spacing w:before="100" w:after="100"/>
      <w:jc w:val="right"/>
      <w:pBdr>
        <w:top w:val="single" w:sz="4" w:space="0" w:color="000000" tmln="10, 20, 20, 0, 0"/>
        <w:left w:val="single" w:sz="4" w:space="0" w:color="000000" tmln="10, 20, 20, 0, 0"/>
        <w:bottom w:val="single" w:sz="4" w:space="0" w:color="000000" tmln="10, 20, 20, 0, 0"/>
        <w:right w:val="single" w:sz="4" w:space="0" w:color="000000" tmln="10, 20, 20, 0, 0"/>
        <w:between w:val="nil" w:sz="0" w:space="0" w:color="000000" tmln="20, 20, 20, 0, 0"/>
      </w:pBdr>
      <w:shd w:val="none"/>
    </w:pPr>
    <w:rPr>
      <w:rFonts w:eastAsia="Arial Unicode MS"/>
      <w:sz w:val="22"/>
      <w:szCs w:val="22"/>
    </w:rPr>
  </w:style>
  <w:style w:type="paragraph" w:styleId="para171" w:customStyle="1">
    <w:name w:val="xl31"/>
    <w:qFormat/>
    <w:basedOn w:val="para1"/>
    <w:pPr>
      <w:spacing w:before="100" w:after="100"/>
      <w:jc w:val="right"/>
      <w:pBdr>
        <w:top w:val="single" w:sz="4" w:space="0" w:color="000000" tmln="10, 20, 20, 0, 0"/>
        <w:left w:val="single" w:sz="4" w:space="0" w:color="000000" tmln="10, 20, 20, 0, 0"/>
        <w:bottom w:val="single" w:sz="4" w:space="0" w:color="000000" tmln="10, 20, 20, 0, 0"/>
        <w:right w:val="single" w:sz="4" w:space="0" w:color="000000" tmln="10, 20, 20, 0, 0"/>
        <w:between w:val="nil" w:sz="0" w:space="0" w:color="000000" tmln="20, 20, 20, 0, 0"/>
      </w:pBdr>
      <w:shd w:val="none"/>
    </w:pPr>
    <w:rPr>
      <w:rFonts w:eastAsia="Arial Unicode MS"/>
      <w:sz w:val="22"/>
      <w:szCs w:val="22"/>
    </w:rPr>
  </w:style>
  <w:style w:type="paragraph" w:styleId="para172" w:customStyle="1">
    <w:name w:val="xl32"/>
    <w:qFormat/>
    <w:basedOn w:val="para1"/>
    <w:pPr>
      <w:spacing w:before="100" w:after="100"/>
      <w:jc w:val="center"/>
      <w:pBdr>
        <w:top w:val="single" w:sz="4" w:space="0" w:color="000000" tmln="10, 20, 20, 0, 0"/>
        <w:left w:val="single" w:sz="4" w:space="0" w:color="000000" tmln="10, 20, 20, 0, 0"/>
        <w:bottom w:val="single" w:sz="4" w:space="0" w:color="000000" tmln="10, 20, 20, 0, 0"/>
        <w:right w:val="single" w:sz="4" w:space="0" w:color="000000" tmln="10, 20, 20, 0, 0"/>
        <w:between w:val="nil" w:sz="0" w:space="0" w:color="000000" tmln="20, 20, 20, 0, 0"/>
      </w:pBdr>
      <w:shd w:val="none"/>
    </w:pPr>
    <w:rPr>
      <w:rFonts w:eastAsia="Arial Unicode MS"/>
      <w:b/>
      <w:bCs/>
      <w:i/>
      <w:iCs/>
    </w:rPr>
  </w:style>
  <w:style w:type="paragraph" w:styleId="para173" w:customStyle="1">
    <w:name w:val="xl33"/>
    <w:qFormat/>
    <w:basedOn w:val="para1"/>
    <w:pPr>
      <w:spacing w:before="100" w:after="100"/>
      <w:jc w:val="center"/>
      <w:pBdr>
        <w:top w:val="single" w:sz="4" w:space="0" w:color="000000" tmln="10, 20, 20, 0, 0"/>
        <w:left w:val="single" w:sz="4" w:space="0" w:color="000000" tmln="10, 20, 20, 0, 0"/>
        <w:bottom w:val="single" w:sz="4" w:space="0" w:color="000000" tmln="10, 20, 20, 0, 0"/>
        <w:right w:val="single" w:sz="4" w:space="0" w:color="000000" tmln="10, 20, 20, 0, 0"/>
        <w:between w:val="nil" w:sz="0" w:space="0" w:color="000000" tmln="20, 20, 20, 0, 0"/>
      </w:pBdr>
      <w:shd w:val="none"/>
    </w:pPr>
    <w:rPr>
      <w:rFonts w:ascii="Arial" w:hAnsi="Arial" w:eastAsia="Arial Unicode MS" w:cs="Arial"/>
      <w:b/>
      <w:bCs/>
    </w:rPr>
  </w:style>
  <w:style w:type="paragraph" w:styleId="para174" w:customStyle="1">
    <w:name w:val="АННОТАЦИЯ"/>
    <w:qFormat/>
    <w:basedOn w:val="para1"/>
    <w:next w:val="para1"/>
    <w:pPr>
      <w:spacing w:before="360" w:after="240"/>
      <w:jc w:val="center"/>
      <w:pageBreakBefore/>
      <w:keepNext/>
    </w:pPr>
    <w:rPr>
      <w:rFonts w:ascii="Arial" w:hAnsi="Arial" w:eastAsia="Arial" w:cs="Arial"/>
      <w:b/>
      <w:caps/>
      <w:lang w:val="en-us"/>
    </w:rPr>
  </w:style>
  <w:style w:type="paragraph" w:styleId="para175" w:customStyle="1">
    <w:name w:val="Body Text 21"/>
    <w:qFormat/>
    <w:basedOn w:val="para1"/>
    <w:pPr>
      <w:ind w:firstLine="851"/>
      <w:spacing/>
      <w:jc w:val="both"/>
    </w:pPr>
    <w:rPr>
      <w:sz w:val="28"/>
    </w:rPr>
  </w:style>
  <w:style w:type="paragraph" w:styleId="para176" w:customStyle="1">
    <w:name w:val="Основной текст с отступом 22"/>
    <w:qFormat/>
    <w:basedOn w:val="para1"/>
    <w:pPr>
      <w:ind w:left="283"/>
      <w:spacing w:after="120" w:line="480" w:lineRule="auto"/>
      <w:jc w:val="right"/>
      <w:tabs defTabSz="720">
        <w:tab w:val="left" w:pos="283" w:leader="none"/>
        <w:tab w:val="right" w:pos="9643" w:leader="none"/>
      </w:tabs>
    </w:pPr>
    <w:rPr>
      <w:sz w:val="22"/>
    </w:rPr>
  </w:style>
  <w:style w:type="paragraph" w:styleId="para177" w:customStyle="1">
    <w:name w:val="Название2"/>
    <w:qFormat/>
    <w:basedOn w:val="para1"/>
    <w:pPr>
      <w:spacing w:before="120" w:after="120"/>
      <w:jc w:val="right"/>
      <w:suppressLineNumbers/>
      <w:tabs defTabSz="720">
        <w:tab w:val="left" w:pos="0" w:leader="none"/>
        <w:tab w:val="right" w:pos="9360" w:leader="none"/>
      </w:tabs>
    </w:pPr>
    <w:rPr>
      <w:rFonts w:cs="Tahoma"/>
      <w:i/>
      <w:iCs/>
    </w:rPr>
  </w:style>
  <w:style w:type="paragraph" w:styleId="para178" w:customStyle="1">
    <w:name w:val="Указатель2"/>
    <w:qFormat/>
    <w:basedOn w:val="para1"/>
    <w:pPr>
      <w:spacing/>
      <w:jc w:val="right"/>
      <w:suppressLineNumbers/>
      <w:tabs defTabSz="720">
        <w:tab w:val="left" w:pos="0" w:leader="none"/>
        <w:tab w:val="right" w:pos="9360" w:leader="none"/>
      </w:tabs>
    </w:pPr>
    <w:rPr>
      <w:rFonts w:cs="Tahoma"/>
      <w:sz w:val="22"/>
    </w:rPr>
  </w:style>
  <w:style w:type="paragraph" w:styleId="para179" w:customStyle="1">
    <w:name w:val="Название1"/>
    <w:qFormat/>
    <w:basedOn w:val="para1"/>
    <w:pPr>
      <w:spacing w:before="120" w:after="120"/>
      <w:jc w:val="right"/>
      <w:suppressLineNumbers/>
      <w:tabs defTabSz="720">
        <w:tab w:val="left" w:pos="0" w:leader="none"/>
        <w:tab w:val="right" w:pos="9360" w:leader="none"/>
      </w:tabs>
    </w:pPr>
    <w:rPr>
      <w:rFonts w:cs="Tahoma"/>
      <w:i/>
      <w:iCs/>
    </w:rPr>
  </w:style>
  <w:style w:type="paragraph" w:styleId="para180" w:customStyle="1">
    <w:name w:val="Указатель1"/>
    <w:qFormat/>
    <w:basedOn w:val="para1"/>
    <w:pPr>
      <w:spacing/>
      <w:jc w:val="right"/>
      <w:suppressLineNumbers/>
      <w:tabs defTabSz="720">
        <w:tab w:val="left" w:pos="0" w:leader="none"/>
        <w:tab w:val="right" w:pos="9360" w:leader="none"/>
      </w:tabs>
    </w:pPr>
    <w:rPr>
      <w:rFonts w:cs="Tahoma"/>
      <w:sz w:val="22"/>
    </w:rPr>
  </w:style>
  <w:style w:type="paragraph" w:styleId="para181" w:customStyle="1">
    <w:name w:val="Table Contents"/>
    <w:qFormat/>
    <w:basedOn w:val="para1"/>
    <w:pPr>
      <w:spacing/>
      <w:jc w:val="right"/>
      <w:suppressLineNumbers/>
      <w:tabs defTabSz="720">
        <w:tab w:val="left" w:pos="0" w:leader="none"/>
        <w:tab w:val="right" w:pos="9360" w:leader="none"/>
      </w:tabs>
    </w:pPr>
    <w:rPr>
      <w:sz w:val="22"/>
    </w:rPr>
  </w:style>
  <w:style w:type="paragraph" w:styleId="para182" w:customStyle="1">
    <w:name w:val="Table Heading"/>
    <w:qFormat/>
    <w:basedOn w:val="para181"/>
    <w:pPr>
      <w:spacing/>
      <w:jc w:val="center"/>
    </w:pPr>
    <w:rPr>
      <w:b/>
      <w:bCs/>
      <w:i/>
      <w:iCs/>
    </w:rPr>
  </w:style>
  <w:style w:type="paragraph" w:styleId="para183" w:customStyle="1">
    <w:name w:val="Цитата1"/>
    <w:qFormat/>
    <w:basedOn w:val="para1"/>
    <w:pPr>
      <w:ind w:left="113" w:right="113"/>
      <w:spacing/>
      <w:jc w:val="right"/>
      <w:tabs defTabSz="720">
        <w:tab w:val="left" w:pos="113" w:leader="none"/>
        <w:tab w:val="right" w:pos="9473" w:leader="none"/>
      </w:tabs>
    </w:pPr>
    <w:rPr>
      <w:sz w:val="16"/>
    </w:rPr>
  </w:style>
  <w:style w:type="paragraph" w:styleId="para184" w:customStyle="1">
    <w:name w:val="Основной текст с отступом 21"/>
    <w:qFormat/>
    <w:basedOn w:val="para1"/>
    <w:pPr>
      <w:ind w:firstLine="737"/>
      <w:spacing/>
      <w:jc w:val="both"/>
      <w:tabs defTabSz="720">
        <w:tab w:val="left" w:pos="0" w:leader="none"/>
        <w:tab w:val="right" w:pos="9360" w:leader="none"/>
      </w:tabs>
    </w:pPr>
    <w:rPr>
      <w:sz w:val="28"/>
    </w:rPr>
  </w:style>
  <w:style w:type="paragraph" w:styleId="para185" w:customStyle="1">
    <w:name w:val="Основной текст с отступом 31"/>
    <w:qFormat/>
    <w:basedOn w:val="para1"/>
    <w:pPr>
      <w:ind w:firstLine="737"/>
      <w:spacing/>
      <w:jc w:val="both"/>
      <w:tabs defTabSz="720">
        <w:tab w:val="left" w:pos="0" w:leader="none"/>
        <w:tab w:val="right" w:pos="9360" w:leader="none"/>
      </w:tabs>
    </w:pPr>
    <w:rPr>
      <w:color w:val="ff0000"/>
      <w:sz w:val="28"/>
    </w:rPr>
  </w:style>
  <w:style w:type="paragraph" w:styleId="para186" w:customStyle="1">
    <w:name w:val="Основной текст 21"/>
    <w:qFormat/>
    <w:basedOn w:val="para1"/>
    <w:pPr>
      <w:spacing/>
      <w:jc w:val="center"/>
      <w:tabs defTabSz="720">
        <w:tab w:val="left" w:pos="0" w:leader="none"/>
        <w:tab w:val="right" w:pos="9360" w:leader="none"/>
      </w:tabs>
    </w:pPr>
    <w:rPr>
      <w:sz w:val="22"/>
    </w:rPr>
  </w:style>
  <w:style w:type="paragraph" w:styleId="para187" w:customStyle="1">
    <w:name w:val="Основной текст 31"/>
    <w:qFormat/>
    <w:basedOn w:val="para1"/>
    <w:pPr>
      <w:spacing/>
      <w:jc w:val="center"/>
      <w:tabs defTabSz="720">
        <w:tab w:val="left" w:pos="0" w:leader="none"/>
        <w:tab w:val="right" w:pos="9360" w:leader="none"/>
      </w:tabs>
    </w:pPr>
    <w:rPr>
      <w:sz w:val="28"/>
      <w:szCs w:val="28"/>
    </w:rPr>
  </w:style>
  <w:style w:type="paragraph" w:styleId="para188" w:customStyle="1">
    <w:name w:val="Основной текст 22"/>
    <w:qFormat/>
    <w:basedOn w:val="para1"/>
    <w:pPr>
      <w:spacing/>
      <w:jc w:val="both"/>
      <w:tabs defTabSz="720">
        <w:tab w:val="left" w:pos="0" w:leader="none"/>
        <w:tab w:val="right" w:pos="9360" w:leader="none"/>
      </w:tabs>
    </w:pPr>
    <w:rPr>
      <w:sz w:val="28"/>
    </w:rPr>
  </w:style>
  <w:style w:type="paragraph" w:styleId="para189" w:customStyle="1">
    <w:name w:val="Красная строка1"/>
    <w:qFormat/>
    <w:basedOn w:val="para13"/>
    <w:pPr>
      <w:ind w:firstLine="210"/>
      <w:spacing w:after="120"/>
      <w:jc w:val="left"/>
      <w:tabs defTabSz="720">
        <w:tab w:val="left" w:pos="0" w:leader="none"/>
        <w:tab w:val="right" w:pos="9360" w:leader="none"/>
      </w:tabs>
    </w:pPr>
    <w:rPr>
      <w:sz w:val="20"/>
    </w:rPr>
  </w:style>
  <w:style w:type="paragraph" w:styleId="para190" w:customStyle="1">
    <w:name w:val="Красная строка 21"/>
    <w:qFormat/>
    <w:basedOn w:val="para43"/>
    <w:pPr>
      <w:ind w:left="283" w:firstLine="210"/>
      <w:spacing w:after="120" w:line="240" w:lineRule="auto"/>
      <w:jc w:val="left"/>
      <w:tabs defTabSz="720">
        <w:tab w:val="left" w:pos="283" w:leader="none"/>
        <w:tab w:val="right" w:pos="9643" w:leader="none"/>
      </w:tabs>
    </w:pPr>
    <w:rPr>
      <w:sz w:val="20"/>
    </w:rPr>
  </w:style>
  <w:style w:type="paragraph" w:styleId="para191" w:customStyle="1">
    <w:name w:val="Основной текст с отступом 32"/>
    <w:qFormat/>
    <w:basedOn w:val="para1"/>
    <w:pPr>
      <w:ind w:firstLine="708"/>
      <w:spacing/>
      <w:jc w:val="center"/>
      <w:tabs defTabSz="720">
        <w:tab w:val="left" w:pos="0" w:leader="none"/>
        <w:tab w:val="right" w:pos="9360" w:leader="none"/>
      </w:tabs>
    </w:pPr>
    <w:rPr>
      <w:sz w:val="28"/>
    </w:rPr>
  </w:style>
  <w:style w:type="paragraph" w:styleId="para192" w:customStyle="1">
    <w:name w:val="Frame contents"/>
    <w:qFormat/>
    <w:basedOn w:val="para13"/>
    <w:pPr>
      <w:ind w:firstLine="0"/>
      <w:spacing/>
      <w:jc w:val="right"/>
      <w:tabs defTabSz="720">
        <w:tab w:val="left" w:pos="0" w:leader="none"/>
        <w:tab w:val="right" w:pos="9360" w:leader="none"/>
      </w:tabs>
    </w:pPr>
    <w:rPr>
      <w:bCs/>
      <w:sz w:val="28"/>
    </w:rPr>
  </w:style>
  <w:style w:type="paragraph" w:styleId="para193" w:customStyle="1">
    <w:name w:val="Body Text 31"/>
    <w:qFormat/>
    <w:basedOn w:val="para1"/>
    <w:pPr>
      <w:spacing w:line="360" w:lineRule="auto"/>
      <w:jc w:val="center"/>
      <w:widowControl w:val="0"/>
    </w:pPr>
    <w:rPr>
      <w:rFonts w:eastAsia="Lucida Sans Unicode"/>
      <w:b/>
      <w:sz w:val="28"/>
    </w:rPr>
  </w:style>
  <w:style w:type="paragraph" w:styleId="para194" w:customStyle="1">
    <w:name w:val="Текст1"/>
    <w:qFormat/>
    <w:basedOn w:val="para1"/>
    <w:pPr>
      <w:widowControl w:val="0"/>
    </w:pPr>
    <w:rPr>
      <w:rFonts w:ascii="Courier New" w:hAnsi="Courier New" w:eastAsia="Lucida Sans Unicode" w:cs="Courier New"/>
      <w:sz w:val="20"/>
    </w:rPr>
  </w:style>
  <w:style w:type="paragraph" w:styleId="para195" w:customStyle="1">
    <w:name w:val="FR2"/>
    <w:qFormat/>
    <w:pPr>
      <w:ind w:left="1320" w:firstLine="0"/>
      <w:spacing w:after="0" w:line="300" w:lineRule="auto"/>
      <w:jc w:val="right"/>
    </w:pPr>
    <w:rPr>
      <w:rFonts w:eastAsia="Arial" w:cs="Mangal"/>
      <w:b/>
      <w:kern w:val="1"/>
      <w:sz w:val="32"/>
      <w:szCs w:val="24"/>
      <w:lang w:val="ru-ru" w:eastAsia="zh-cn" w:bidi="ar-sa"/>
    </w:rPr>
  </w:style>
  <w:style w:type="paragraph" w:styleId="para196" w:customStyle="1">
    <w:name w:val="маркер"/>
    <w:qFormat/>
    <w:basedOn w:val="para1"/>
    <w:pPr>
      <w:numPr>
        <w:ilvl w:val="0"/>
        <w:numId w:val="18"/>
      </w:numPr>
      <w:ind w:left="2640" w:hanging="360"/>
    </w:pPr>
  </w:style>
  <w:style w:type="paragraph" w:styleId="para197" w:customStyle="1">
    <w:name w:val="Table Contents (user)"/>
    <w:qFormat/>
    <w:basedOn w:val="para1"/>
    <w:pPr>
      <w:widowControl w:val="0"/>
    </w:pPr>
    <w:rPr>
      <w:rFonts w:cs="Tahoma"/>
      <w:color w:val="000000"/>
    </w:rPr>
  </w:style>
  <w:style w:type="paragraph" w:styleId="para198" w:customStyle="1">
    <w:name w:val="О3fс3fн3fо3fв3fн3fо3fй3f т3fе3fк3fс3fт3f 3"/>
    <w:qFormat/>
    <w:basedOn w:val="para1"/>
    <w:pPr>
      <w:spacing w:after="120"/>
      <w:widowControl w:val="0"/>
    </w:pPr>
    <w:rPr>
      <w:rFonts w:cs="Tahoma"/>
      <w:color w:val="000000"/>
      <w:sz w:val="16"/>
      <w:szCs w:val="16"/>
    </w:rPr>
  </w:style>
  <w:style w:type="paragraph" w:styleId="para199" w:customStyle="1">
    <w:name w:val="Style6"/>
    <w:qFormat/>
    <w:basedOn w:val="para1"/>
    <w:pPr>
      <w:widowControl w:val="0"/>
    </w:pPr>
  </w:style>
  <w:style w:type="paragraph" w:styleId="para200" w:customStyle="1">
    <w:name w:val="Style7"/>
    <w:qFormat/>
    <w:basedOn w:val="para1"/>
    <w:pPr>
      <w:widowControl w:val="0"/>
    </w:pPr>
  </w:style>
  <w:style w:type="paragraph" w:styleId="para201" w:customStyle="1">
    <w:name w:val="Style8"/>
    <w:qFormat/>
    <w:basedOn w:val="para1"/>
    <w:pPr>
      <w:widowControl w:val="0"/>
    </w:pPr>
  </w:style>
  <w:style w:type="paragraph" w:styleId="para202" w:customStyle="1">
    <w:name w:val="?????????? ???????"/>
    <w:qFormat/>
    <w:basedOn w:val="para1"/>
    <w:pPr>
      <w:suppressLineNumbers/>
      <w:widowControl w:val="0"/>
    </w:pPr>
    <w:rPr>
      <w:color w:val="000000"/>
    </w:rPr>
  </w:style>
  <w:style w:type="paragraph" w:styleId="para203" w:customStyle="1">
    <w:name w:val="????????? ???????"/>
    <w:qFormat/>
    <w:basedOn w:val="para202"/>
    <w:pPr>
      <w:spacing/>
      <w:jc w:val="center"/>
    </w:pPr>
    <w:rPr>
      <w:b/>
      <w:i/>
    </w:rPr>
  </w:style>
  <w:style w:type="paragraph" w:styleId="para204" w:customStyle="1">
    <w:name w:val="Contents 10"/>
    <w:qFormat/>
    <w:basedOn w:val="para22"/>
    <w:pPr>
      <w:ind w:left="2547"/>
      <w:tabs defTabSz="720">
        <w:tab w:val="right" w:pos="9638" w:leader="dot"/>
      </w:tabs>
    </w:pPr>
  </w:style>
  <w:style w:type="paragraph" w:styleId="para205" w:customStyle="1">
    <w:name w:val="Заголовки разделов"/>
    <w:qFormat/>
    <w:pPr>
      <w:ind w:firstLine="0"/>
      <w:spacing w:after="0"/>
      <w:jc w:val="center"/>
      <w:widowControl/>
    </w:pPr>
    <w:rPr>
      <w:rFonts w:ascii="Arial Narrow" w:hAnsi="Arial Narrow" w:eastAsia="Arial" w:cs="Mangal"/>
      <w:b/>
      <w:kern w:val="1"/>
      <w:sz w:val="40"/>
      <w:szCs w:val="24"/>
      <w:lang w:val="ru-ru" w:eastAsia="zh-cn" w:bidi="hi-in"/>
    </w:rPr>
  </w:style>
  <w:style w:type="paragraph" w:styleId="para206">
    <w:name w:val="Body Text Indent"/>
    <w:qFormat/>
    <w:basedOn w:val="para0"/>
    <w:pPr>
      <w:ind w:left="283"/>
      <w:spacing w:after="120"/>
    </w:pPr>
    <w:rPr>
      <w:szCs w:val="21"/>
    </w:rPr>
  </w:style>
  <w:style w:type="paragraph" w:styleId="para207">
    <w:name w:val="List Paragraph"/>
    <w:qFormat/>
    <w:basedOn w:val="para0"/>
    <w:pPr>
      <w:ind w:left="720"/>
      <w:contextualSpacing/>
    </w:pPr>
    <w:rPr>
      <w:szCs w:val="21"/>
    </w:rPr>
  </w:style>
  <w:style w:type="paragraph" w:styleId="para208" w:customStyle="1">
    <w:name w:val="основной"/>
    <w:qFormat/>
    <w:basedOn w:val="para0"/>
    <w:pPr>
      <w:ind w:firstLine="0"/>
      <w:spacing w:after="0"/>
      <w:jc w:val="left"/>
      <w:keepNext/>
      <w:widowControl/>
      <w:pBdr>
        <w:top w:val="nil" w:sz="0" w:space="0" w:color="000000" tmln="20, 20, 20, 0, 0"/>
        <w:left w:val="nil" w:sz="0" w:space="0" w:color="000000" tmln="20, 20, 20, 0, 0"/>
        <w:bottom w:val="nil" w:sz="0" w:space="0" w:color="000000" tmln="20, 20, 20, 0, 0"/>
        <w:right w:val="nil" w:sz="0" w:space="0" w:color="000000" tmln="20, 20, 20, 0, 0"/>
        <w:between w:val="nil" w:sz="0" w:space="0" w:color="000000" tmln="20, 20, 20, 0, 0"/>
      </w:pBdr>
      <w:shd w:val="none"/>
    </w:pPr>
    <w:rPr>
      <w:rFonts w:eastAsia="Times New Roman" w:cs="Times New Roman"/>
      <w:szCs w:val="20"/>
      <w:lang w:bidi="ar-sa"/>
    </w:rPr>
  </w:style>
  <w:style w:type="character" w:styleId="char0" w:default="1">
    <w:name w:val="Default Paragraph Font"/>
  </w:style>
  <w:style w:type="character" w:styleId="char1" w:customStyle="1">
    <w:name w:val="Основной текст Знак"/>
    <w:basedOn w:val="char0"/>
    <w:rPr>
      <w:rFonts w:eastAsia="Times New Roman" w:cs="Times New Roman"/>
      <w:kern w:val="0"/>
      <w:szCs w:val="20"/>
      <w:lang w:bidi="ar-sa"/>
    </w:rPr>
  </w:style>
  <w:style w:type="character" w:styleId="char2" w:customStyle="1">
    <w:name w:val="WW8Num1zfalse"/>
  </w:style>
  <w:style w:type="character" w:styleId="char3" w:customStyle="1">
    <w:name w:val="WW8Num1z1"/>
    <w:rPr>
      <w:color w:val="000000"/>
    </w:rPr>
  </w:style>
  <w:style w:type="character" w:styleId="char4" w:customStyle="1">
    <w:name w:val="WW8Num1ztrue"/>
  </w:style>
  <w:style w:type="character" w:styleId="char5" w:customStyle="1">
    <w:name w:val="WW8Num2zfalse"/>
  </w:style>
  <w:style w:type="character" w:styleId="char6" w:customStyle="1">
    <w:name w:val="WW8Num2ztrue"/>
  </w:style>
  <w:style w:type="character" w:styleId="char7" w:customStyle="1">
    <w:name w:val="WW8Num3zfalse"/>
  </w:style>
  <w:style w:type="character" w:styleId="char8" w:customStyle="1">
    <w:name w:val="WW8Num4zfalse"/>
  </w:style>
  <w:style w:type="character" w:styleId="char9" w:customStyle="1">
    <w:name w:val="WW8Num5z0"/>
    <w:rPr>
      <w:rFonts w:ascii="Wingdings" w:hAnsi="Wingdings" w:eastAsia="Wingdings" w:cs="Wingdings"/>
      <w:b w:val="0"/>
      <w:i w:val="0"/>
      <w:sz w:val="28"/>
    </w:rPr>
  </w:style>
  <w:style w:type="character" w:styleId="char10" w:customStyle="1">
    <w:name w:val="WW8Num6z0"/>
    <w:rPr>
      <w:rFonts w:ascii="Wingdings" w:hAnsi="Wingdings" w:eastAsia="Wingdings" w:cs="Wingdings"/>
      <w:b w:val="0"/>
      <w:i w:val="0"/>
      <w:sz w:val="28"/>
    </w:rPr>
  </w:style>
  <w:style w:type="character" w:styleId="char11" w:customStyle="1">
    <w:name w:val="WW8Num7z0"/>
    <w:rPr>
      <w:rFonts w:ascii="Wingdings" w:hAnsi="Wingdings" w:eastAsia="Wingdings" w:cs="Wingdings"/>
      <w:b w:val="0"/>
      <w:i w:val="0"/>
      <w:sz w:val="28"/>
    </w:rPr>
  </w:style>
  <w:style w:type="character" w:styleId="char12" w:customStyle="1">
    <w:name w:val="WW8Num8z0"/>
    <w:rPr>
      <w:rFonts w:ascii="Symbol" w:hAnsi="Symbol" w:eastAsia="Symbol" w:cs="Symbol"/>
    </w:rPr>
  </w:style>
  <w:style w:type="character" w:styleId="char13" w:customStyle="1">
    <w:name w:val="WW8Num9z0"/>
    <w:rPr>
      <w:rFonts w:ascii="Symbol" w:hAnsi="Symbol" w:eastAsia="Symbol" w:cs="Symbol"/>
    </w:rPr>
  </w:style>
  <w:style w:type="character" w:styleId="char14" w:customStyle="1">
    <w:name w:val="WW8Num10z0"/>
    <w:rPr>
      <w:rFonts w:ascii="Symbol" w:hAnsi="Symbol" w:eastAsia="Symbol" w:cs="Symbol"/>
      <w:color w:val="000000"/>
      <w:sz w:val="28"/>
      <w:szCs w:val="28"/>
    </w:rPr>
  </w:style>
  <w:style w:type="character" w:styleId="char15" w:customStyle="1">
    <w:name w:val="WW8Num11z0"/>
    <w:rPr>
      <w:rFonts w:ascii="Symbol" w:hAnsi="Symbol" w:eastAsia="Symbol" w:cs="Symbol"/>
      <w:color w:val="000000"/>
      <w:sz w:val="28"/>
      <w:szCs w:val="28"/>
    </w:rPr>
  </w:style>
  <w:style w:type="character" w:styleId="char16" w:customStyle="1">
    <w:name w:val="WW8Num12zfalse"/>
  </w:style>
  <w:style w:type="character" w:styleId="char17" w:customStyle="1">
    <w:name w:val="WW8Num13z0"/>
    <w:rPr>
      <w:rFonts w:ascii="Symbol" w:hAnsi="Symbol" w:eastAsia="Symbol" w:cs="Symbol"/>
    </w:rPr>
  </w:style>
  <w:style w:type="character" w:styleId="char18" w:customStyle="1">
    <w:name w:val="WW8Num13ztrue"/>
  </w:style>
  <w:style w:type="character" w:styleId="char19" w:customStyle="1">
    <w:name w:val="WW8Num14z0"/>
    <w:rPr>
      <w:rFonts w:ascii="Symbol" w:hAnsi="Symbol" w:eastAsia="Symbol" w:cs="Symbol"/>
    </w:rPr>
  </w:style>
  <w:style w:type="character" w:styleId="char20" w:customStyle="1">
    <w:name w:val="WW8Num15z0"/>
    <w:rPr>
      <w:rFonts w:ascii="Symbol" w:hAnsi="Symbol" w:eastAsia="Symbol" w:cs="Symbol"/>
    </w:rPr>
  </w:style>
  <w:style w:type="character" w:styleId="char21" w:customStyle="1">
    <w:name w:val="WW8Num15ztrue"/>
  </w:style>
  <w:style w:type="character" w:styleId="char22" w:customStyle="1">
    <w:name w:val="WW8Num16zfalse"/>
  </w:style>
  <w:style w:type="character" w:styleId="char23" w:customStyle="1">
    <w:name w:val="WW8Num17z0"/>
    <w:rPr>
      <w:rFonts w:ascii="Symbol" w:hAnsi="Symbol" w:eastAsia="Symbol" w:cs="Symbol"/>
    </w:rPr>
  </w:style>
  <w:style w:type="character" w:styleId="char24" w:customStyle="1">
    <w:name w:val="WW8Num18z0"/>
    <w:rPr>
      <w:rFonts w:ascii="Symbol" w:hAnsi="Symbol" w:eastAsia="Symbol" w:cs="Symbol"/>
    </w:rPr>
  </w:style>
  <w:style w:type="character" w:styleId="char25" w:customStyle="1">
    <w:name w:val="WW-WW8Num1ztrue"/>
  </w:style>
  <w:style w:type="character" w:styleId="char26" w:customStyle="1">
    <w:name w:val="WW-WW8Num1ztrue1"/>
  </w:style>
  <w:style w:type="character" w:styleId="char27" w:customStyle="1">
    <w:name w:val="WW-WW8Num1ztrue12"/>
  </w:style>
  <w:style w:type="character" w:styleId="char28" w:customStyle="1">
    <w:name w:val="WW-WW8Num1ztrue123"/>
  </w:style>
  <w:style w:type="character" w:styleId="char29" w:customStyle="1">
    <w:name w:val="WW-WW8Num1ztrue1234"/>
  </w:style>
  <w:style w:type="character" w:styleId="char30" w:customStyle="1">
    <w:name w:val="WW-WW8Num1ztrue12345"/>
  </w:style>
  <w:style w:type="character" w:styleId="char31" w:customStyle="1">
    <w:name w:val="WW-WW8Num2ztrue"/>
  </w:style>
  <w:style w:type="character" w:styleId="char32" w:customStyle="1">
    <w:name w:val="WW-WW8Num2ztrue1"/>
  </w:style>
  <w:style w:type="character" w:styleId="char33" w:customStyle="1">
    <w:name w:val="WW-WW8Num2ztrue12"/>
  </w:style>
  <w:style w:type="character" w:styleId="char34" w:customStyle="1">
    <w:name w:val="WW-WW8Num2ztrue123"/>
  </w:style>
  <w:style w:type="character" w:styleId="char35" w:customStyle="1">
    <w:name w:val="WW-WW8Num2ztrue1234"/>
  </w:style>
  <w:style w:type="character" w:styleId="char36" w:customStyle="1">
    <w:name w:val="WW-WW8Num2ztrue12345"/>
  </w:style>
  <w:style w:type="character" w:styleId="char37" w:customStyle="1">
    <w:name w:val="WW-WW8Num2ztrue123456"/>
  </w:style>
  <w:style w:type="character" w:styleId="char38" w:customStyle="1">
    <w:name w:val="WW-WW8Num13ztrue"/>
  </w:style>
  <w:style w:type="character" w:styleId="char39" w:customStyle="1">
    <w:name w:val="WW-WW8Num13ztrue1"/>
  </w:style>
  <w:style w:type="character" w:styleId="char40" w:customStyle="1">
    <w:name w:val="WW-WW8Num13ztrue12"/>
  </w:style>
  <w:style w:type="character" w:styleId="char41" w:customStyle="1">
    <w:name w:val="WW-WW8Num13ztrue123"/>
  </w:style>
  <w:style w:type="character" w:styleId="char42" w:customStyle="1">
    <w:name w:val="WW-WW8Num13ztrue1234"/>
  </w:style>
  <w:style w:type="character" w:styleId="char43" w:customStyle="1">
    <w:name w:val="WW-WW8Num13ztrue12345"/>
  </w:style>
  <w:style w:type="character" w:styleId="char44" w:customStyle="1">
    <w:name w:val="WW-WW8Num13ztrue123456"/>
  </w:style>
  <w:style w:type="character" w:styleId="char45" w:customStyle="1">
    <w:name w:val="WW-WW8Num15ztrue"/>
  </w:style>
  <w:style w:type="character" w:styleId="char46" w:customStyle="1">
    <w:name w:val="WW-WW8Num15ztrue1"/>
  </w:style>
  <w:style w:type="character" w:styleId="char47" w:customStyle="1">
    <w:name w:val="WW-WW8Num15ztrue12"/>
  </w:style>
  <w:style w:type="character" w:styleId="char48" w:customStyle="1">
    <w:name w:val="WW-WW8Num15ztrue123"/>
  </w:style>
  <w:style w:type="character" w:styleId="char49" w:customStyle="1">
    <w:name w:val="WW-WW8Num15ztrue1234"/>
  </w:style>
  <w:style w:type="character" w:styleId="char50" w:customStyle="1">
    <w:name w:val="WW-WW8Num15ztrue12345"/>
  </w:style>
  <w:style w:type="character" w:styleId="char51" w:customStyle="1">
    <w:name w:val="WW-WW8Num15ztrue123456"/>
  </w:style>
  <w:style w:type="character" w:styleId="char52" w:customStyle="1">
    <w:name w:val="WW-WW8Num1ztrue123456"/>
  </w:style>
  <w:style w:type="character" w:styleId="char53" w:customStyle="1">
    <w:name w:val="WW-WW8Num1ztrue11"/>
  </w:style>
  <w:style w:type="character" w:styleId="char54" w:customStyle="1">
    <w:name w:val="WW-WW8Num1ztrue121"/>
  </w:style>
  <w:style w:type="character" w:styleId="char55" w:customStyle="1">
    <w:name w:val="WW-WW8Num1ztrue1231"/>
  </w:style>
  <w:style w:type="character" w:styleId="char56" w:customStyle="1">
    <w:name w:val="WW-WW8Num1ztrue12341"/>
  </w:style>
  <w:style w:type="character" w:styleId="char57" w:customStyle="1">
    <w:name w:val="WW-WW8Num1ztrue123451"/>
  </w:style>
  <w:style w:type="character" w:styleId="char58" w:customStyle="1">
    <w:name w:val="WW-WW8Num2ztrue1234567"/>
  </w:style>
  <w:style w:type="character" w:styleId="char59" w:customStyle="1">
    <w:name w:val="WW-WW8Num2ztrue11"/>
  </w:style>
  <w:style w:type="character" w:styleId="char60" w:customStyle="1">
    <w:name w:val="WW-WW8Num2ztrue121"/>
  </w:style>
  <w:style w:type="character" w:styleId="char61" w:customStyle="1">
    <w:name w:val="WW-WW8Num2ztrue1231"/>
  </w:style>
  <w:style w:type="character" w:styleId="char62" w:customStyle="1">
    <w:name w:val="WW-WW8Num2ztrue12341"/>
  </w:style>
  <w:style w:type="character" w:styleId="char63" w:customStyle="1">
    <w:name w:val="WW-WW8Num2ztrue123451"/>
  </w:style>
  <w:style w:type="character" w:styleId="char64" w:customStyle="1">
    <w:name w:val="WW-WW8Num2ztrue1234561"/>
  </w:style>
  <w:style w:type="character" w:styleId="char65" w:customStyle="1">
    <w:name w:val="WW-WW8Num13ztrue1234567"/>
  </w:style>
  <w:style w:type="character" w:styleId="char66" w:customStyle="1">
    <w:name w:val="WW-WW8Num13ztrue11"/>
  </w:style>
  <w:style w:type="character" w:styleId="char67" w:customStyle="1">
    <w:name w:val="WW-WW8Num13ztrue121"/>
  </w:style>
  <w:style w:type="character" w:styleId="char68" w:customStyle="1">
    <w:name w:val="WW-WW8Num13ztrue1231"/>
  </w:style>
  <w:style w:type="character" w:styleId="char69" w:customStyle="1">
    <w:name w:val="WW-WW8Num13ztrue12341"/>
  </w:style>
  <w:style w:type="character" w:styleId="char70" w:customStyle="1">
    <w:name w:val="WW-WW8Num13ztrue123451"/>
  </w:style>
  <w:style w:type="character" w:styleId="char71" w:customStyle="1">
    <w:name w:val="WW-WW8Num13ztrue1234561"/>
  </w:style>
  <w:style w:type="character" w:styleId="char72" w:customStyle="1">
    <w:name w:val="WW-WW8Num15ztrue1234567"/>
  </w:style>
  <w:style w:type="character" w:styleId="char73" w:customStyle="1">
    <w:name w:val="WW-WW8Num15ztrue11"/>
  </w:style>
  <w:style w:type="character" w:styleId="char74" w:customStyle="1">
    <w:name w:val="WW-WW8Num15ztrue121"/>
  </w:style>
  <w:style w:type="character" w:styleId="char75" w:customStyle="1">
    <w:name w:val="WW-WW8Num15ztrue1231"/>
  </w:style>
  <w:style w:type="character" w:styleId="char76" w:customStyle="1">
    <w:name w:val="WW-WW8Num15ztrue12341"/>
  </w:style>
  <w:style w:type="character" w:styleId="char77" w:customStyle="1">
    <w:name w:val="WW-WW8Num15ztrue123451"/>
  </w:style>
  <w:style w:type="character" w:styleId="char78" w:customStyle="1">
    <w:name w:val="WW-WW8Num15ztrue1234561"/>
  </w:style>
  <w:style w:type="character" w:styleId="char79" w:customStyle="1">
    <w:name w:val="WW-WW8Num1ztrue1234561"/>
  </w:style>
  <w:style w:type="character" w:styleId="char80" w:customStyle="1">
    <w:name w:val="WW-WW8Num1ztrue111"/>
  </w:style>
  <w:style w:type="character" w:styleId="char81" w:customStyle="1">
    <w:name w:val="WW-WW8Num1ztrue1211"/>
  </w:style>
  <w:style w:type="character" w:styleId="char82" w:customStyle="1">
    <w:name w:val="WW-WW8Num1ztrue12311"/>
  </w:style>
  <w:style w:type="character" w:styleId="char83" w:customStyle="1">
    <w:name w:val="WW-WW8Num1ztrue123411"/>
  </w:style>
  <w:style w:type="character" w:styleId="char84" w:customStyle="1">
    <w:name w:val="WW-WW8Num1ztrue1234511"/>
  </w:style>
  <w:style w:type="character" w:styleId="char85" w:customStyle="1">
    <w:name w:val="WW-WW8Num2ztrue12345671"/>
  </w:style>
  <w:style w:type="character" w:styleId="char86" w:customStyle="1">
    <w:name w:val="WW-WW8Num2ztrue111"/>
  </w:style>
  <w:style w:type="character" w:styleId="char87" w:customStyle="1">
    <w:name w:val="WW-WW8Num2ztrue1211"/>
  </w:style>
  <w:style w:type="character" w:styleId="char88" w:customStyle="1">
    <w:name w:val="WW-WW8Num2ztrue12311"/>
  </w:style>
  <w:style w:type="character" w:styleId="char89" w:customStyle="1">
    <w:name w:val="WW-WW8Num2ztrue123411"/>
  </w:style>
  <w:style w:type="character" w:styleId="char90" w:customStyle="1">
    <w:name w:val="WW-WW8Num2ztrue1234511"/>
  </w:style>
  <w:style w:type="character" w:styleId="char91" w:customStyle="1">
    <w:name w:val="WW-WW8Num2ztrue12345611"/>
  </w:style>
  <w:style w:type="character" w:styleId="char92" w:customStyle="1">
    <w:name w:val="WW-WW8Num13ztrue12345671"/>
  </w:style>
  <w:style w:type="character" w:styleId="char93" w:customStyle="1">
    <w:name w:val="WW-WW8Num13ztrue111"/>
  </w:style>
  <w:style w:type="character" w:styleId="char94" w:customStyle="1">
    <w:name w:val="WW-WW8Num13ztrue1211"/>
  </w:style>
  <w:style w:type="character" w:styleId="char95" w:customStyle="1">
    <w:name w:val="WW-WW8Num13ztrue12311"/>
  </w:style>
  <w:style w:type="character" w:styleId="char96" w:customStyle="1">
    <w:name w:val="WW-WW8Num13ztrue123411"/>
  </w:style>
  <w:style w:type="character" w:styleId="char97" w:customStyle="1">
    <w:name w:val="WW-WW8Num13ztrue1234511"/>
  </w:style>
  <w:style w:type="character" w:styleId="char98" w:customStyle="1">
    <w:name w:val="WW-WW8Num13ztrue12345611"/>
  </w:style>
  <w:style w:type="character" w:styleId="char99" w:customStyle="1">
    <w:name w:val="WW-WW8Num15ztrue12345671"/>
  </w:style>
  <w:style w:type="character" w:styleId="char100" w:customStyle="1">
    <w:name w:val="WW-WW8Num15ztrue111"/>
  </w:style>
  <w:style w:type="character" w:styleId="char101" w:customStyle="1">
    <w:name w:val="WW-WW8Num15ztrue1211"/>
  </w:style>
  <w:style w:type="character" w:styleId="char102" w:customStyle="1">
    <w:name w:val="WW-WW8Num15ztrue12311"/>
  </w:style>
  <w:style w:type="character" w:styleId="char103" w:customStyle="1">
    <w:name w:val="WW-WW8Num15ztrue123411"/>
  </w:style>
  <w:style w:type="character" w:styleId="char104" w:customStyle="1">
    <w:name w:val="WW-WW8Num15ztrue1234511"/>
  </w:style>
  <w:style w:type="character" w:styleId="char105" w:customStyle="1">
    <w:name w:val="WW-WW8Num15ztrue12345611"/>
  </w:style>
  <w:style w:type="character" w:styleId="char106" w:customStyle="1">
    <w:name w:val="WW8Num19zfalse"/>
  </w:style>
  <w:style w:type="character" w:styleId="char107" w:customStyle="1">
    <w:name w:val="WW-WW8Num1ztrue12345611"/>
  </w:style>
  <w:style w:type="character" w:styleId="char108" w:customStyle="1">
    <w:name w:val="WW-WW8Num1ztrue1111"/>
  </w:style>
  <w:style w:type="character" w:styleId="char109" w:customStyle="1">
    <w:name w:val="WW-WW8Num1ztrue12111"/>
  </w:style>
  <w:style w:type="character" w:styleId="char110" w:customStyle="1">
    <w:name w:val="WW-WW8Num1ztrue123111"/>
  </w:style>
  <w:style w:type="character" w:styleId="char111" w:customStyle="1">
    <w:name w:val="WW-WW8Num1ztrue1234111"/>
  </w:style>
  <w:style w:type="character" w:styleId="char112" w:customStyle="1">
    <w:name w:val="WW-WW8Num1ztrue12345111"/>
  </w:style>
  <w:style w:type="character" w:styleId="char113" w:customStyle="1">
    <w:name w:val="WW-WW8Num2ztrue123456711"/>
  </w:style>
  <w:style w:type="character" w:styleId="char114" w:customStyle="1">
    <w:name w:val="WW-WW8Num2ztrue1111"/>
  </w:style>
  <w:style w:type="character" w:styleId="char115" w:customStyle="1">
    <w:name w:val="WW-WW8Num2ztrue12111"/>
  </w:style>
  <w:style w:type="character" w:styleId="char116" w:customStyle="1">
    <w:name w:val="WW-WW8Num2ztrue123111"/>
  </w:style>
  <w:style w:type="character" w:styleId="char117" w:customStyle="1">
    <w:name w:val="WW-WW8Num2ztrue1234111"/>
  </w:style>
  <w:style w:type="character" w:styleId="char118" w:customStyle="1">
    <w:name w:val="WW-WW8Num2ztrue12345111"/>
  </w:style>
  <w:style w:type="character" w:styleId="char119" w:customStyle="1">
    <w:name w:val="WW-WW8Num2ztrue123456111"/>
  </w:style>
  <w:style w:type="character" w:styleId="char120" w:customStyle="1">
    <w:name w:val="WW-WW8Num13ztrue123456711"/>
  </w:style>
  <w:style w:type="character" w:styleId="char121" w:customStyle="1">
    <w:name w:val="WW-WW8Num13ztrue1111"/>
  </w:style>
  <w:style w:type="character" w:styleId="char122" w:customStyle="1">
    <w:name w:val="WW-WW8Num13ztrue12111"/>
  </w:style>
  <w:style w:type="character" w:styleId="char123" w:customStyle="1">
    <w:name w:val="WW-WW8Num13ztrue123111"/>
  </w:style>
  <w:style w:type="character" w:styleId="char124" w:customStyle="1">
    <w:name w:val="WW-WW8Num13ztrue1234111"/>
  </w:style>
  <w:style w:type="character" w:styleId="char125" w:customStyle="1">
    <w:name w:val="WW-WW8Num13ztrue12345111"/>
  </w:style>
  <w:style w:type="character" w:styleId="char126" w:customStyle="1">
    <w:name w:val="WW-WW8Num13ztrue123456111"/>
  </w:style>
  <w:style w:type="character" w:styleId="char127" w:customStyle="1">
    <w:name w:val="WW-WW8Num15ztrue123456711"/>
  </w:style>
  <w:style w:type="character" w:styleId="char128" w:customStyle="1">
    <w:name w:val="WW-WW8Num15ztrue1111"/>
  </w:style>
  <w:style w:type="character" w:styleId="char129" w:customStyle="1">
    <w:name w:val="WW-WW8Num15ztrue12111"/>
  </w:style>
  <w:style w:type="character" w:styleId="char130" w:customStyle="1">
    <w:name w:val="WW-WW8Num15ztrue123111"/>
  </w:style>
  <w:style w:type="character" w:styleId="char131" w:customStyle="1">
    <w:name w:val="WW-WW8Num15ztrue1234111"/>
  </w:style>
  <w:style w:type="character" w:styleId="char132" w:customStyle="1">
    <w:name w:val="WW-WW8Num15ztrue12345111"/>
  </w:style>
  <w:style w:type="character" w:styleId="char133" w:customStyle="1">
    <w:name w:val="WW-WW8Num15ztrue123456111"/>
  </w:style>
  <w:style w:type="character" w:styleId="char134" w:customStyle="1">
    <w:name w:val="WW8Num12z0"/>
    <w:rPr>
      <w:rFonts w:ascii="Symbol" w:hAnsi="Symbol" w:eastAsia="Symbol" w:cs="Symbol"/>
    </w:rPr>
  </w:style>
  <w:style w:type="character" w:styleId="char135" w:customStyle="1">
    <w:name w:val="WW8Num16z0"/>
    <w:rPr>
      <w:rFonts w:ascii="Symbol" w:hAnsi="Symbol" w:eastAsia="Symbol" w:cs="Symbol"/>
    </w:rPr>
  </w:style>
  <w:style w:type="character" w:styleId="char136" w:customStyle="1">
    <w:name w:val="WW8Num19z0"/>
    <w:rPr>
      <w:rFonts w:ascii="Symbol" w:hAnsi="Symbol" w:eastAsia="Symbol" w:cs="Symbol"/>
    </w:rPr>
  </w:style>
  <w:style w:type="character" w:styleId="char137" w:customStyle="1">
    <w:name w:val="Основной шрифт абзаца5"/>
  </w:style>
  <w:style w:type="character" w:styleId="char138" w:customStyle="1">
    <w:name w:val="WW-WW8Num1ztrue123456111"/>
  </w:style>
  <w:style w:type="character" w:styleId="char139" w:customStyle="1">
    <w:name w:val="WW-WW8Num1ztrue11111"/>
  </w:style>
  <w:style w:type="character" w:styleId="char140" w:customStyle="1">
    <w:name w:val="WW-WW8Num1ztrue121111"/>
  </w:style>
  <w:style w:type="character" w:styleId="char141" w:customStyle="1">
    <w:name w:val="WW-WW8Num1ztrue1231111"/>
  </w:style>
  <w:style w:type="character" w:styleId="char142" w:customStyle="1">
    <w:name w:val="WW-WW8Num1ztrue12341111"/>
  </w:style>
  <w:style w:type="character" w:styleId="char143" w:customStyle="1">
    <w:name w:val="WW-WW8Num1ztrue123451111"/>
  </w:style>
  <w:style w:type="character" w:styleId="char144" w:customStyle="1">
    <w:name w:val="WW-WW8Num1ztrue1234561111"/>
  </w:style>
  <w:style w:type="character" w:styleId="char145" w:customStyle="1">
    <w:name w:val="WW8Num4z0"/>
    <w:rPr>
      <w:rFonts w:ascii="Symbol" w:hAnsi="Symbol" w:eastAsia="Symbol" w:cs="Symbol"/>
    </w:rPr>
  </w:style>
  <w:style w:type="character" w:styleId="char146" w:customStyle="1">
    <w:name w:val="WW8Num11zfalse"/>
    <w:rPr>
      <w:rFonts w:ascii="Times New Roman CYR" w:hAnsi="Times New Roman CYR" w:eastAsia="Times New Roman CYR" w:cs="Times New Roman CYR"/>
    </w:rPr>
  </w:style>
  <w:style w:type="character" w:styleId="char147" w:customStyle="1">
    <w:name w:val="WW-WW8Num13ztrue1234567111"/>
  </w:style>
  <w:style w:type="character" w:styleId="char148" w:customStyle="1">
    <w:name w:val="WW-WW8Num13ztrue11111"/>
  </w:style>
  <w:style w:type="character" w:styleId="char149" w:customStyle="1">
    <w:name w:val="WW-WW8Num13ztrue121111"/>
  </w:style>
  <w:style w:type="character" w:styleId="char150" w:customStyle="1">
    <w:name w:val="WW-WW8Num13ztrue1231111"/>
  </w:style>
  <w:style w:type="character" w:styleId="char151" w:customStyle="1">
    <w:name w:val="WW-WW8Num13ztrue12341111"/>
  </w:style>
  <w:style w:type="character" w:styleId="char152" w:customStyle="1">
    <w:name w:val="WW-WW8Num13ztrue123451111"/>
  </w:style>
  <w:style w:type="character" w:styleId="char153" w:customStyle="1">
    <w:name w:val="WW-WW8Num13ztrue1234561111"/>
  </w:style>
  <w:style w:type="character" w:styleId="char154" w:customStyle="1">
    <w:name w:val="WW-WW8Num15ztrue1234567111"/>
  </w:style>
  <w:style w:type="character" w:styleId="char155" w:customStyle="1">
    <w:name w:val="WW-WW8Num15ztrue11111"/>
  </w:style>
  <w:style w:type="character" w:styleId="char156" w:customStyle="1">
    <w:name w:val="WW-WW8Num15ztrue121111"/>
  </w:style>
  <w:style w:type="character" w:styleId="char157" w:customStyle="1">
    <w:name w:val="WW-WW8Num15ztrue1231111"/>
  </w:style>
  <w:style w:type="character" w:styleId="char158" w:customStyle="1">
    <w:name w:val="WW-WW8Num15ztrue12341111"/>
  </w:style>
  <w:style w:type="character" w:styleId="char159" w:customStyle="1">
    <w:name w:val="WW-WW8Num15ztrue123451111"/>
  </w:style>
  <w:style w:type="character" w:styleId="char160" w:customStyle="1">
    <w:name w:val="WW-WW8Num15ztrue1234561111"/>
  </w:style>
  <w:style w:type="character" w:styleId="char161" w:customStyle="1">
    <w:name w:val="Основной шрифт абзаца4"/>
  </w:style>
  <w:style w:type="character" w:styleId="char162" w:customStyle="1">
    <w:name w:val="WW8Num3z0"/>
    <w:rPr>
      <w:rFonts w:ascii="Symbol" w:hAnsi="Symbol" w:eastAsia="Symbol" w:cs="Symbol"/>
    </w:rPr>
  </w:style>
  <w:style w:type="character" w:styleId="char163" w:customStyle="1">
    <w:name w:val="WW8Num20z0"/>
    <w:rPr>
      <w:rFonts w:ascii="Wingdings" w:hAnsi="Wingdings" w:eastAsia="Wingdings" w:cs="Wingdings"/>
      <w:b w:val="0"/>
      <w:i w:val="0"/>
      <w:sz w:val="28"/>
    </w:rPr>
  </w:style>
  <w:style w:type="character" w:styleId="char164" w:customStyle="1">
    <w:name w:val="WW8Num20z1"/>
    <w:rPr>
      <w:rFonts w:ascii="Courier New" w:hAnsi="Courier New" w:eastAsia="Courier New" w:cs="Courier New"/>
    </w:rPr>
  </w:style>
  <w:style w:type="character" w:styleId="char165" w:customStyle="1">
    <w:name w:val="WW8Num20z2"/>
    <w:rPr>
      <w:rFonts w:ascii="Wingdings" w:hAnsi="Wingdings" w:eastAsia="Wingdings" w:cs="Wingdings"/>
    </w:rPr>
  </w:style>
  <w:style w:type="character" w:styleId="char166" w:customStyle="1">
    <w:name w:val="WW8Num21z0"/>
    <w:rPr>
      <w:rFonts w:ascii="Symbol" w:hAnsi="Symbol" w:eastAsia="Symbol" w:cs="Symbol"/>
    </w:rPr>
  </w:style>
  <w:style w:type="character" w:styleId="char167" w:customStyle="1">
    <w:name w:val="WW8Num23z0"/>
    <w:rPr>
      <w:rFonts w:ascii="Wingdings" w:hAnsi="Wingdings" w:eastAsia="Wingdings" w:cs="Wingdings"/>
      <w:b w:val="0"/>
      <w:i w:val="0"/>
      <w:sz w:val="28"/>
    </w:rPr>
  </w:style>
  <w:style w:type="character" w:styleId="char168" w:customStyle="1">
    <w:name w:val="WW8Num24z0"/>
    <w:rPr>
      <w:rFonts w:ascii="Symbol" w:hAnsi="Symbol" w:eastAsia="Symbol" w:cs="Symbol"/>
    </w:rPr>
  </w:style>
  <w:style w:type="character" w:styleId="char169" w:customStyle="1">
    <w:name w:val="WW8Num24z1"/>
    <w:rPr>
      <w:rFonts w:ascii="Courier New" w:hAnsi="Courier New" w:eastAsia="Courier New" w:cs="Courier New"/>
    </w:rPr>
  </w:style>
  <w:style w:type="character" w:styleId="char170" w:customStyle="1">
    <w:name w:val="WW8Num24z2"/>
    <w:rPr>
      <w:rFonts w:ascii="Wingdings" w:hAnsi="Wingdings" w:eastAsia="Wingdings" w:cs="Wingdings"/>
    </w:rPr>
  </w:style>
  <w:style w:type="character" w:styleId="char171" w:customStyle="1">
    <w:name w:val="WW8Num24z3"/>
    <w:rPr>
      <w:rFonts w:ascii="Symbol" w:hAnsi="Symbol" w:eastAsia="Symbol" w:cs="Symbol"/>
    </w:rPr>
  </w:style>
  <w:style w:type="character" w:styleId="char172" w:customStyle="1">
    <w:name w:val="WW8Num25z0"/>
    <w:rPr>
      <w:rFonts w:ascii="Symbol" w:hAnsi="Symbol" w:eastAsia="Symbol" w:cs="Symbol"/>
    </w:rPr>
  </w:style>
  <w:style w:type="character" w:styleId="char173" w:customStyle="1">
    <w:name w:val="WW8Num25z1"/>
    <w:rPr>
      <w:rFonts w:ascii="Courier New" w:hAnsi="Courier New" w:eastAsia="Courier New" w:cs="Courier New"/>
    </w:rPr>
  </w:style>
  <w:style w:type="character" w:styleId="char174" w:customStyle="1">
    <w:name w:val="WW8Num25z2"/>
    <w:rPr>
      <w:rFonts w:ascii="Wingdings" w:hAnsi="Wingdings" w:eastAsia="Wingdings" w:cs="Wingdings"/>
    </w:rPr>
  </w:style>
  <w:style w:type="character" w:styleId="char175" w:customStyle="1">
    <w:name w:val="Основной шрифт абзаца3"/>
  </w:style>
  <w:style w:type="character" w:styleId="char176">
    <w:name w:val="Page Number"/>
    <w:rPr>
      <w:sz w:val="20"/>
    </w:rPr>
  </w:style>
  <w:style w:type="character" w:styleId="char177">
    <w:name w:val="HTML Code"/>
    <w:rPr>
      <w:rFonts w:ascii="Courier New" w:hAnsi="Courier New" w:eastAsia="Courier New" w:cs="Courier New"/>
      <w:sz w:val="20"/>
      <w:szCs w:val="20"/>
    </w:rPr>
  </w:style>
  <w:style w:type="character" w:styleId="char178">
    <w:name w:val="HTML Cite"/>
    <w:rPr>
      <w:i/>
      <w:iCs/>
    </w:rPr>
  </w:style>
  <w:style w:type="character" w:styleId="char179" w:customStyle="1">
    <w:name w:val="Internet link"/>
    <w:rPr>
      <w:color w:val="0000ff"/>
      <w:u w:color="auto" w:val="single"/>
    </w:rPr>
  </w:style>
  <w:style w:type="character" w:styleId="char180" w:customStyle="1">
    <w:name w:val="Visited Internet Link"/>
    <w:rPr>
      <w:color w:val="800080"/>
      <w:u w:color="auto" w:val="single"/>
    </w:rPr>
  </w:style>
  <w:style w:type="character" w:styleId="char181" w:customStyle="1">
    <w:name w:val="ПриложениеНомер"/>
    <w:rPr>
      <w:lang w:val="en-us"/>
    </w:rPr>
  </w:style>
  <w:style w:type="character" w:styleId="char182" w:customStyle="1">
    <w:name w:val="Знак Знак15"/>
    <w:rPr>
      <w:rFonts w:ascii="Courier New" w:hAnsi="Courier New" w:eastAsia="Courier New" w:cs="Courier New"/>
      <w:lang w:val="ru-ru" w:bidi="ar-sa"/>
    </w:rPr>
  </w:style>
  <w:style w:type="character" w:styleId="char183" w:customStyle="1">
    <w:name w:val="Участие Знак"/>
    <w:rPr>
      <w:rFonts w:ascii="Courier New" w:hAnsi="Courier New" w:eastAsia="Courier New" w:cs="Courier New"/>
      <w:sz w:val="24"/>
      <w:lang w:val="ru-ru" w:bidi="ar-sa"/>
    </w:rPr>
  </w:style>
  <w:style w:type="character" w:styleId="char184" w:customStyle="1">
    <w:name w:val="Основной текст Знак Знак"/>
    <w:rPr>
      <w:sz w:val="24"/>
      <w:lang w:val="ru-ru" w:bidi="ar-sa"/>
    </w:rPr>
  </w:style>
  <w:style w:type="character" w:styleId="char185" w:customStyle="1">
    <w:name w:val="Маркированный список Знак2 Знак2"/>
    <w:rPr>
      <w:sz w:val="24"/>
    </w:rPr>
  </w:style>
  <w:style w:type="character" w:styleId="char186" w:customStyle="1">
    <w:name w:val="Заголовок 2 Знак1 Знак"/>
    <w:rPr>
      <w:rFonts w:ascii="Arial" w:hAnsi="Arial" w:eastAsia="Arial" w:cs="Arial"/>
      <w:b/>
      <w:i/>
      <w:sz w:val="26"/>
    </w:rPr>
  </w:style>
  <w:style w:type="character" w:styleId="char187" w:customStyle="1">
    <w:name w:val="Основной текст продолжение Знак"/>
    <w:rPr>
      <w:sz w:val="24"/>
    </w:rPr>
  </w:style>
  <w:style w:type="character" w:styleId="char188" w:customStyle="1">
    <w:name w:val="Название объекта Знак Знак2"/>
    <w:rPr>
      <w:b/>
      <w:sz w:val="24"/>
    </w:rPr>
  </w:style>
  <w:style w:type="character" w:styleId="char189" w:customStyle="1">
    <w:name w:val="табл_строка Знак"/>
    <w:rPr>
      <w:sz w:val="24"/>
    </w:rPr>
  </w:style>
  <w:style w:type="character" w:styleId="char190" w:customStyle="1">
    <w:name w:val="Основной текст Знак2 Знак1"/>
    <w:rPr>
      <w:sz w:val="24"/>
      <w:lang w:val="ru-ru" w:bidi="ar-sa"/>
    </w:rPr>
  </w:style>
  <w:style w:type="character" w:styleId="char191" w:customStyle="1">
    <w:name w:val="Знак Знак13"/>
    <w:rPr>
      <w:rFonts w:ascii="Tahoma" w:hAnsi="Tahoma" w:eastAsia="Tahoma" w:cs="Tahoma"/>
      <w:shd w:val="clear" w:fill="000080"/>
    </w:rPr>
  </w:style>
  <w:style w:type="character" w:styleId="char192" w:customStyle="1">
    <w:name w:val="Заголовок 3 Знак1 Знак"/>
    <w:rPr>
      <w:rFonts w:ascii="Arial" w:hAnsi="Arial" w:eastAsia="Arial" w:cs="Arial"/>
      <w:b/>
      <w:sz w:val="24"/>
    </w:rPr>
  </w:style>
  <w:style w:type="character" w:styleId="char193" w:customStyle="1">
    <w:name w:val="Маркированный список Знак2 Знак"/>
    <w:rPr>
      <w:sz w:val="24"/>
      <w:lang w:val="ru-ru" w:bidi="ar-sa"/>
    </w:rPr>
  </w:style>
  <w:style w:type="character" w:styleId="char194" w:customStyle="1">
    <w:name w:val="Знак Знак12"/>
    <w:rPr>
      <w:sz w:val="24"/>
    </w:rPr>
  </w:style>
  <w:style w:type="character" w:styleId="char195" w:customStyle="1">
    <w:name w:val="Название объекта Знак Знак Знак"/>
    <w:rPr>
      <w:b/>
      <w:sz w:val="24"/>
      <w:lang w:val="ru-ru" w:bidi="ar-sa"/>
    </w:rPr>
  </w:style>
  <w:style w:type="character" w:styleId="char196" w:customStyle="1">
    <w:name w:val="Основной текст с отступом Знак"/>
    <w:rPr>
      <w:sz w:val="24"/>
      <w:lang w:val="ru-ru" w:bidi="ar-sa"/>
    </w:rPr>
  </w:style>
  <w:style w:type="character" w:styleId="char197" w:customStyle="1">
    <w:name w:val="Знак Знак11"/>
    <w:rPr>
      <w:b/>
      <w:bCs/>
      <w:sz w:val="24"/>
      <w:szCs w:val="24"/>
    </w:rPr>
  </w:style>
  <w:style w:type="character" w:styleId="char198" w:customStyle="1">
    <w:name w:val="Название объекта Знак Знак Знак Знак1"/>
    <w:rPr>
      <w:b/>
      <w:sz w:val="24"/>
      <w:lang w:val="ru-ru" w:bidi="ar-sa"/>
    </w:rPr>
  </w:style>
  <w:style w:type="character" w:styleId="char199" w:customStyle="1">
    <w:name w:val="Знак Знак10"/>
    <w:rPr>
      <w:sz w:val="16"/>
      <w:szCs w:val="16"/>
    </w:rPr>
  </w:style>
  <w:style w:type="character" w:styleId="char200" w:customStyle="1">
    <w:name w:val="Text Знак Знак"/>
    <w:rPr>
      <w:sz w:val="22"/>
    </w:rPr>
  </w:style>
  <w:style w:type="character" w:styleId="char201" w:customStyle="1">
    <w:name w:val="Знак Знак9"/>
    <w:rPr>
      <w:sz w:val="16"/>
      <w:szCs w:val="16"/>
    </w:rPr>
  </w:style>
  <w:style w:type="character" w:styleId="char202" w:customStyle="1">
    <w:name w:val="Заголовок 3;Заголовок 3 Знак1;Заголовок 3 Знак Знак;Заголовок 3 Знак;Заголовок 3 Знак Знак Знак Знак"/>
    <w:rPr>
      <w:rFonts w:ascii="Arial" w:hAnsi="Arial" w:eastAsia="Arial" w:cs="Arial"/>
      <w:b/>
      <w:sz w:val="24"/>
      <w:lang w:val="ru-ru" w:bidi="ar-sa"/>
    </w:rPr>
  </w:style>
  <w:style w:type="character" w:styleId="char203" w:customStyle="1">
    <w:name w:val="Маркированный список Знак Знак1 Знак"/>
    <w:rPr>
      <w:sz w:val="24"/>
      <w:lang w:val="ru-ru" w:bidi="ar-sa"/>
    </w:rPr>
  </w:style>
  <w:style w:type="character" w:styleId="char204" w:customStyle="1">
    <w:name w:val="Заголовок 2 Знак Знак Знак Знак1 Знак"/>
    <w:rPr>
      <w:rFonts w:ascii="Arial" w:hAnsi="Arial" w:eastAsia="Arial" w:cs="Arial"/>
      <w:b/>
      <w:i/>
      <w:sz w:val="26"/>
      <w:lang w:val="ru-ru" w:bidi="ar-sa"/>
    </w:rPr>
  </w:style>
  <w:style w:type="character" w:styleId="char205" w:customStyle="1">
    <w:name w:val="Основной текст Знак2 Знак2"/>
    <w:rPr>
      <w:sz w:val="24"/>
      <w:lang w:val="ru-ru" w:bidi="ar-sa"/>
    </w:rPr>
  </w:style>
  <w:style w:type="character" w:styleId="char206" w:customStyle="1">
    <w:name w:val="Название объекта Знак1 Знак1"/>
    <w:rPr>
      <w:b/>
      <w:sz w:val="24"/>
      <w:lang w:val="ru-ru" w:bidi="ar-sa"/>
    </w:rPr>
  </w:style>
  <w:style w:type="character" w:styleId="char207" w:customStyle="1">
    <w:name w:val="Маркированный список Знак"/>
    <w:rPr>
      <w:sz w:val="24"/>
      <w:lang w:val="ru-ru" w:bidi="ar-sa"/>
    </w:rPr>
  </w:style>
  <w:style w:type="character" w:styleId="char208" w:customStyle="1">
    <w:name w:val="Маркированный список Знак Знак"/>
    <w:rPr>
      <w:sz w:val="24"/>
      <w:lang w:val="ru-ru" w:bidi="ar-sa"/>
    </w:rPr>
  </w:style>
  <w:style w:type="character" w:styleId="char209" w:customStyle="1">
    <w:name w:val="Название объекта Знак Знак Знак Знак1 Знак"/>
    <w:rPr>
      <w:b/>
      <w:sz w:val="24"/>
      <w:lang w:val="ru-ru" w:bidi="ar-sa"/>
    </w:rPr>
  </w:style>
  <w:style w:type="character" w:styleId="char210" w:customStyle="1">
    <w:name w:val="Маркированный список Знак1 Знак1"/>
    <w:rPr>
      <w:sz w:val="24"/>
      <w:lang w:val="ru-ru" w:bidi="ar-sa"/>
    </w:rPr>
  </w:style>
  <w:style w:type="character" w:styleId="char211" w:customStyle="1">
    <w:name w:val="Заголовок 2 Знак Знак1 Знак Знак1"/>
    <w:rPr>
      <w:rFonts w:ascii="Arial" w:hAnsi="Arial" w:eastAsia="Arial" w:cs="Arial"/>
      <w:b/>
      <w:i/>
      <w:sz w:val="26"/>
      <w:lang w:val="ru-ru" w:bidi="ar-sa"/>
    </w:rPr>
  </w:style>
  <w:style w:type="character" w:styleId="char212" w:customStyle="1">
    <w:name w:val="Название объекта Знак1 Знак1 Знак Знак"/>
    <w:rPr>
      <w:b/>
      <w:sz w:val="24"/>
      <w:lang w:val="ru-ru" w:bidi="ar-sa"/>
    </w:rPr>
  </w:style>
  <w:style w:type="character" w:styleId="char213" w:customStyle="1">
    <w:name w:val="Знак Знак8"/>
    <w:rPr>
      <w:rFonts w:ascii="Tahoma" w:hAnsi="Tahoma" w:eastAsia="Tahoma" w:cs="Tahoma"/>
      <w:sz w:val="16"/>
      <w:szCs w:val="16"/>
    </w:rPr>
  </w:style>
  <w:style w:type="character" w:styleId="char214" w:customStyle="1">
    <w:name w:val="Название объекта Знак2 Знак Знак"/>
    <w:rPr>
      <w:b/>
      <w:sz w:val="24"/>
      <w:lang w:val="ru-ru" w:bidi="ar-sa"/>
    </w:rPr>
  </w:style>
  <w:style w:type="character" w:styleId="char215" w:customStyle="1">
    <w:name w:val="Маркированный список Знак2 Знак1"/>
    <w:rPr>
      <w:sz w:val="24"/>
      <w:lang w:val="ru-ru" w:bidi="ar-sa"/>
    </w:rPr>
  </w:style>
  <w:style w:type="character" w:styleId="char216" w:customStyle="1">
    <w:name w:val="Основной текст Знак Знак2"/>
    <w:rPr>
      <w:sz w:val="24"/>
      <w:lang w:val="ru-ru" w:bidi="ar-sa"/>
    </w:rPr>
  </w:style>
  <w:style w:type="character" w:styleId="char217" w:customStyle="1">
    <w:name w:val="Основной текст продолжение Знак1"/>
    <w:rPr>
      <w:sz w:val="24"/>
      <w:lang w:val="ru-ru" w:bidi="ar-sa"/>
    </w:rPr>
  </w:style>
  <w:style w:type="character" w:styleId="char218" w:customStyle="1">
    <w:name w:val="абзац Знак"/>
    <w:rPr>
      <w:rFonts w:ascii="Arial" w:hAnsi="Arial" w:eastAsia="Arial" w:cs="Arial"/>
      <w:sz w:val="22"/>
      <w:szCs w:val="22"/>
    </w:rPr>
  </w:style>
  <w:style w:type="character" w:styleId="char219" w:customStyle="1">
    <w:name w:val="Знак Знак"/>
    <w:rPr>
      <w:rFonts w:ascii="Arial Unicode MS" w:hAnsi="Arial Unicode MS" w:eastAsia="Arial Unicode MS" w:cs="Arial Unicode MS"/>
      <w:color w:val="333333"/>
      <w:sz w:val="22"/>
      <w:szCs w:val="22"/>
    </w:rPr>
  </w:style>
  <w:style w:type="character" w:styleId="char220" w:customStyle="1">
    <w:name w:val="Line numbering"/>
    <w:basedOn w:val="char175"/>
  </w:style>
  <w:style w:type="character" w:styleId="char221">
    <w:name w:val="Emphasis"/>
    <w:rPr>
      <w:i/>
    </w:rPr>
  </w:style>
  <w:style w:type="character" w:styleId="char222" w:customStyle="1">
    <w:name w:val="Знак Знак7"/>
    <w:rPr>
      <w:spacing w:val="-30"/>
      <w:sz w:val="26"/>
    </w:rPr>
  </w:style>
  <w:style w:type="character" w:styleId="char223" w:customStyle="1">
    <w:name w:val="Знак Знак6"/>
    <w:rPr>
      <w:spacing w:val="-30"/>
      <w:sz w:val="26"/>
    </w:rPr>
  </w:style>
  <w:style w:type="character" w:styleId="char224" w:customStyle="1">
    <w:name w:val="Знак Знак5"/>
    <w:rPr>
      <w:spacing w:val="-30"/>
      <w:sz w:val="26"/>
      <w:lang w:val="ru-ru" w:bidi="ar-sa"/>
    </w:rPr>
  </w:style>
  <w:style w:type="character" w:styleId="char225" w:customStyle="1">
    <w:name w:val="Основной текст с отступом Знак1 Знак1"/>
    <w:rPr>
      <w:sz w:val="24"/>
    </w:rPr>
  </w:style>
  <w:style w:type="character" w:styleId="char226" w:customStyle="1">
    <w:name w:val="Красная строка 2 Знак"/>
    <w:basedOn w:val="char225"/>
  </w:style>
  <w:style w:type="character" w:styleId="char227" w:customStyle="1">
    <w:name w:val="Знак Знак4"/>
    <w:rPr>
      <w:spacing w:val="-30"/>
      <w:sz w:val="26"/>
    </w:rPr>
  </w:style>
  <w:style w:type="character" w:styleId="char228" w:customStyle="1">
    <w:name w:val="Знак Знак3"/>
    <w:rPr>
      <w:spacing w:val="-30"/>
      <w:sz w:val="26"/>
    </w:rPr>
  </w:style>
  <w:style w:type="character" w:styleId="char229" w:customStyle="1">
    <w:name w:val="Знак Знак2"/>
    <w:rPr>
      <w:spacing w:val="-30"/>
      <w:sz w:val="26"/>
    </w:rPr>
  </w:style>
  <w:style w:type="character" w:styleId="char230" w:customStyle="1">
    <w:name w:val="Strong Emphasis"/>
    <w:rPr>
      <w:b/>
    </w:rPr>
  </w:style>
  <w:style w:type="character" w:styleId="char231" w:customStyle="1">
    <w:name w:val="Знак Знак1"/>
    <w:rPr>
      <w:rFonts w:ascii="Arial" w:hAnsi="Arial" w:eastAsia="Arial" w:cs="Arial"/>
      <w:spacing w:val="-33"/>
      <w:sz w:val="24"/>
      <w:shd w:val="clear" w:fill="cccccc"/>
    </w:rPr>
  </w:style>
  <w:style w:type="character" w:styleId="char232" w:customStyle="1">
    <w:name w:val="Обычный +14 Знак Знак"/>
    <w:rPr>
      <w:rFonts w:ascii="Kudriashov" w:hAnsi="Kudriashov" w:eastAsia="Kudriashov" w:cs="Kudriashov"/>
      <w:color w:val="000000"/>
      <w:spacing w:val="-27"/>
      <w:sz w:val="28"/>
      <w:szCs w:val="28"/>
      <w:shd w:val="clear" w:fill="ffffff"/>
    </w:rPr>
  </w:style>
  <w:style w:type="character" w:styleId="char233" w:customStyle="1">
    <w:name w:val="Абзац Знак Знак Знак1 Знак Знак"/>
    <w:rPr>
      <w:sz w:val="24"/>
      <w:lang w:val="ru-ru" w:bidi="ar-sa"/>
    </w:rPr>
  </w:style>
  <w:style w:type="character" w:styleId="char234" w:customStyle="1">
    <w:name w:val="табл_строка Знак Знак Знак"/>
    <w:rPr>
      <w:sz w:val="24"/>
    </w:rPr>
  </w:style>
  <w:style w:type="character" w:styleId="char235" w:customStyle="1">
    <w:name w:val="Примечание Знак"/>
    <w:rPr>
      <w:lang w:val="ru-ru" w:bidi="ar-sa"/>
    </w:rPr>
  </w:style>
  <w:style w:type="character" w:styleId="char236" w:customStyle="1">
    <w:name w:val="- 11 Знак"/>
    <w:rPr>
      <w:rFonts w:ascii="Arial" w:hAnsi="Arial" w:eastAsia="Arial" w:cs="Arial"/>
      <w:b/>
      <w:i/>
      <w:sz w:val="24"/>
    </w:rPr>
  </w:style>
  <w:style w:type="character" w:styleId="char237" w:customStyle="1">
    <w:name w:val="табл_заголовок Знак1"/>
    <w:rPr>
      <w:sz w:val="24"/>
      <w:lang w:val="ru-ru" w:bidi="ar-sa"/>
    </w:rPr>
  </w:style>
  <w:style w:type="character" w:styleId="char238" w:customStyle="1">
    <w:name w:val="Основной текст Знак Знак1 Знак Знак Знак"/>
    <w:rPr>
      <w:sz w:val="24"/>
      <w:lang w:val="ru-ru" w:bidi="ar-sa"/>
    </w:rPr>
  </w:style>
  <w:style w:type="character" w:styleId="char239" w:customStyle="1">
    <w:name w:val="Абзац Знак Знак Знак"/>
    <w:rPr>
      <w:sz w:val="24"/>
      <w:lang w:val="ru-ru" w:bidi="ar-sa"/>
    </w:rPr>
  </w:style>
  <w:style w:type="character" w:styleId="char240" w:customStyle="1">
    <w:name w:val="postbody1"/>
    <w:rPr>
      <w:sz w:val="18"/>
      <w:szCs w:val="18"/>
    </w:rPr>
  </w:style>
  <w:style w:type="character" w:styleId="char241" w:customStyle="1">
    <w:name w:val="text1"/>
    <w:rPr>
      <w:rFonts w:ascii="Arial" w:hAnsi="Arial" w:eastAsia="Arial" w:cs="Arial"/>
      <w:color w:val="000000"/>
      <w:sz w:val="18"/>
      <w:szCs w:val="18"/>
    </w:rPr>
  </w:style>
  <w:style w:type="character" w:styleId="char242" w:customStyle="1">
    <w:name w:val="Название объекта Знак Знак Знак1 Знак"/>
    <w:rPr>
      <w:b/>
      <w:sz w:val="24"/>
      <w:lang w:val="ru-ru" w:bidi="ar-sa"/>
    </w:rPr>
  </w:style>
  <w:style w:type="character" w:styleId="char243" w:customStyle="1">
    <w:name w:val="Основной шрифт абзаца2"/>
  </w:style>
  <w:style w:type="character" w:styleId="char244" w:customStyle="1">
    <w:name w:val="Absatz-Standardschriftart"/>
  </w:style>
  <w:style w:type="character" w:styleId="char245" w:customStyle="1">
    <w:name w:val="WW-Absatz-Standardschriftart"/>
  </w:style>
  <w:style w:type="character" w:styleId="char246" w:customStyle="1">
    <w:name w:val="WW-Absatz-Standardschriftart1"/>
  </w:style>
  <w:style w:type="character" w:styleId="char247" w:customStyle="1">
    <w:name w:val="WW-Absatz-Standardschriftart11"/>
  </w:style>
  <w:style w:type="character" w:styleId="char248" w:customStyle="1">
    <w:name w:val="Numbering Symbols"/>
  </w:style>
  <w:style w:type="character" w:styleId="char249" w:customStyle="1">
    <w:name w:val="WW-Absatz-Standardschriftart111"/>
  </w:style>
  <w:style w:type="character" w:styleId="char250" w:customStyle="1">
    <w:name w:val="WW-Absatz-Standardschriftart1111"/>
  </w:style>
  <w:style w:type="character" w:styleId="char251" w:customStyle="1">
    <w:name w:val="WW-Absatz-Standardschriftart11111"/>
  </w:style>
  <w:style w:type="character" w:styleId="char252" w:customStyle="1">
    <w:name w:val="WW-Absatz-Standardschriftart111111"/>
  </w:style>
  <w:style w:type="character" w:styleId="char253" w:customStyle="1">
    <w:name w:val="WW-Absatz-Standardschriftart1111111"/>
  </w:style>
  <w:style w:type="character" w:styleId="char254" w:customStyle="1">
    <w:name w:val="WW-Absatz-Standardschriftart11111111"/>
  </w:style>
  <w:style w:type="character" w:styleId="char255" w:customStyle="1">
    <w:name w:val="WW-Absatz-Standardschriftart111111111"/>
  </w:style>
  <w:style w:type="character" w:styleId="char256" w:customStyle="1">
    <w:name w:val="WW-Absatz-Standardschriftart1111111111"/>
  </w:style>
  <w:style w:type="character" w:styleId="char257" w:customStyle="1">
    <w:name w:val="WW-Absatz-Standardschriftart11111111111"/>
  </w:style>
  <w:style w:type="character" w:styleId="char258" w:customStyle="1">
    <w:name w:val="WW-Absatz-Standardschriftart111111111111"/>
  </w:style>
  <w:style w:type="character" w:styleId="char259" w:customStyle="1">
    <w:name w:val="WW-Absatz-Standardschriftart1111111111111"/>
  </w:style>
  <w:style w:type="character" w:styleId="char260" w:customStyle="1">
    <w:name w:val="WW-Absatz-Standardschriftart11111111111111"/>
  </w:style>
  <w:style w:type="character" w:styleId="char261" w:customStyle="1">
    <w:name w:val="WW-Absatz-Standardschriftart111111111111111"/>
  </w:style>
  <w:style w:type="character" w:styleId="char262" w:customStyle="1">
    <w:name w:val="WW-Absatz-Standardschriftart1111111111111111"/>
  </w:style>
  <w:style w:type="character" w:styleId="char263" w:customStyle="1">
    <w:name w:val="WW-Absatz-Standardschriftart11111111111111111"/>
  </w:style>
  <w:style w:type="character" w:styleId="char264" w:customStyle="1">
    <w:name w:val="WW-Absatz-Standardschriftart111111111111111111"/>
  </w:style>
  <w:style w:type="character" w:styleId="char265" w:customStyle="1">
    <w:name w:val="WW-Absatz-Standardschriftart1111111111111111111"/>
  </w:style>
  <w:style w:type="character" w:styleId="char266" w:customStyle="1">
    <w:name w:val="WW-Absatz-Standardschriftart11111111111111111111"/>
  </w:style>
  <w:style w:type="character" w:styleId="char267" w:customStyle="1">
    <w:name w:val="WW-Absatz-Standardschriftart111111111111111111111"/>
  </w:style>
  <w:style w:type="character" w:styleId="char268" w:customStyle="1">
    <w:name w:val="WW-Absatz-Standardschriftart1111111111111111111111"/>
  </w:style>
  <w:style w:type="character" w:styleId="char269" w:customStyle="1">
    <w:name w:val="WW8Num3z1"/>
    <w:rPr>
      <w:rFonts w:ascii="Courier New" w:hAnsi="Courier New" w:eastAsia="Courier New" w:cs="Courier New"/>
    </w:rPr>
  </w:style>
  <w:style w:type="character" w:styleId="char270" w:customStyle="1">
    <w:name w:val="WW8Num3z2"/>
    <w:rPr>
      <w:rFonts w:ascii="Wingdings" w:hAnsi="Wingdings" w:eastAsia="Wingdings" w:cs="Wingdings"/>
    </w:rPr>
  </w:style>
  <w:style w:type="character" w:styleId="char271" w:customStyle="1">
    <w:name w:val="WW8Num4z2"/>
    <w:rPr>
      <w:rFonts w:ascii="Wingdings" w:hAnsi="Wingdings" w:eastAsia="Wingdings" w:cs="Wingdings"/>
    </w:rPr>
  </w:style>
  <w:style w:type="character" w:styleId="char272" w:customStyle="1">
    <w:name w:val="WW8Num4z4"/>
    <w:rPr>
      <w:rFonts w:ascii="Courier New" w:hAnsi="Courier New" w:eastAsia="Courier New" w:cs="Courier New"/>
    </w:rPr>
  </w:style>
  <w:style w:type="character" w:styleId="char273" w:customStyle="1">
    <w:name w:val="WW8Num8z2"/>
    <w:rPr>
      <w:rFonts w:ascii="Wingdings" w:hAnsi="Wingdings" w:eastAsia="Wingdings" w:cs="Wingdings"/>
    </w:rPr>
  </w:style>
  <w:style w:type="character" w:styleId="char274" w:customStyle="1">
    <w:name w:val="WW8Num8z4"/>
    <w:rPr>
      <w:rFonts w:ascii="Courier New" w:hAnsi="Courier New" w:eastAsia="Courier New" w:cs="Courier New"/>
    </w:rPr>
  </w:style>
  <w:style w:type="character" w:styleId="char275" w:customStyle="1">
    <w:name w:val="WW8Num9z2"/>
    <w:rPr>
      <w:rFonts w:ascii="Wingdings" w:hAnsi="Wingdings" w:eastAsia="Wingdings" w:cs="Wingdings"/>
    </w:rPr>
  </w:style>
  <w:style w:type="character" w:styleId="char276" w:customStyle="1">
    <w:name w:val="WW8Num9z4"/>
    <w:rPr>
      <w:rFonts w:ascii="Courier New" w:hAnsi="Courier New" w:eastAsia="Courier New" w:cs="Courier New"/>
    </w:rPr>
  </w:style>
  <w:style w:type="character" w:styleId="char277" w:customStyle="1">
    <w:name w:val="WW8Num13z1"/>
    <w:rPr>
      <w:rFonts w:ascii="Courier New" w:hAnsi="Courier New" w:eastAsia="Courier New" w:cs="Courier New"/>
    </w:rPr>
  </w:style>
  <w:style w:type="character" w:styleId="char278" w:customStyle="1">
    <w:name w:val="WW8Num13z2"/>
    <w:rPr>
      <w:rFonts w:ascii="Wingdings" w:hAnsi="Wingdings" w:eastAsia="Wingdings" w:cs="Wingdings"/>
    </w:rPr>
  </w:style>
  <w:style w:type="character" w:styleId="char279" w:customStyle="1">
    <w:name w:val="WW8Num15z1"/>
    <w:rPr>
      <w:rFonts w:ascii="Courier New" w:hAnsi="Courier New" w:eastAsia="Courier New" w:cs="Courier New"/>
    </w:rPr>
  </w:style>
  <w:style w:type="character" w:styleId="char280" w:customStyle="1">
    <w:name w:val="WW8Num15z2"/>
    <w:rPr>
      <w:rFonts w:ascii="Wingdings" w:hAnsi="Wingdings" w:eastAsia="Wingdings" w:cs="Wingdings"/>
    </w:rPr>
  </w:style>
  <w:style w:type="character" w:styleId="char281" w:customStyle="1">
    <w:name w:val="WW8Num18z2"/>
    <w:rPr>
      <w:rFonts w:ascii="Wingdings" w:hAnsi="Wingdings" w:eastAsia="Wingdings" w:cs="Wingdings"/>
    </w:rPr>
  </w:style>
  <w:style w:type="character" w:styleId="char282" w:customStyle="1">
    <w:name w:val="WW8Num18z4"/>
    <w:rPr>
      <w:rFonts w:ascii="Courier New" w:hAnsi="Courier New" w:eastAsia="Courier New" w:cs="Courier New"/>
    </w:rPr>
  </w:style>
  <w:style w:type="character" w:styleId="char283" w:customStyle="1">
    <w:name w:val="WW8Num22z0"/>
    <w:rPr>
      <w:rFonts w:ascii="Symbol" w:hAnsi="Symbol" w:eastAsia="Symbol" w:cs="Symbol"/>
    </w:rPr>
  </w:style>
  <w:style w:type="character" w:styleId="char284" w:customStyle="1">
    <w:name w:val="WW8Num22z2"/>
    <w:rPr>
      <w:rFonts w:ascii="Wingdings" w:hAnsi="Wingdings" w:eastAsia="Wingdings" w:cs="Wingdings"/>
    </w:rPr>
  </w:style>
  <w:style w:type="character" w:styleId="char285" w:customStyle="1">
    <w:name w:val="WW8Num22z4"/>
    <w:rPr>
      <w:rFonts w:ascii="Courier New" w:hAnsi="Courier New" w:eastAsia="Courier New" w:cs="Courier New"/>
    </w:rPr>
  </w:style>
  <w:style w:type="character" w:styleId="char286" w:customStyle="1">
    <w:name w:val="WW8Num24z4"/>
    <w:rPr>
      <w:rFonts w:ascii="Courier New" w:hAnsi="Courier New" w:eastAsia="Courier New" w:cs="Courier New"/>
    </w:rPr>
  </w:style>
  <w:style w:type="character" w:styleId="char287" w:customStyle="1">
    <w:name w:val="WW8Num26z0"/>
    <w:rPr>
      <w:rFonts w:ascii="Times New Roman" w:hAnsi="Times New Roman" w:eastAsia="Times New Roman" w:cs="Times New Roman"/>
    </w:rPr>
  </w:style>
  <w:style w:type="character" w:styleId="char288" w:customStyle="1">
    <w:name w:val="WW8Num26z1"/>
    <w:rPr>
      <w:rFonts w:ascii="Courier New" w:hAnsi="Courier New" w:eastAsia="Courier New" w:cs="Courier New"/>
    </w:rPr>
  </w:style>
  <w:style w:type="character" w:styleId="char289" w:customStyle="1">
    <w:name w:val="WW8Num26z2"/>
    <w:rPr>
      <w:rFonts w:ascii="Wingdings" w:hAnsi="Wingdings" w:eastAsia="Wingdings" w:cs="Wingdings"/>
    </w:rPr>
  </w:style>
  <w:style w:type="character" w:styleId="char290" w:customStyle="1">
    <w:name w:val="WW8Num26z3"/>
    <w:rPr>
      <w:rFonts w:ascii="Symbol" w:hAnsi="Symbol" w:eastAsia="Symbol" w:cs="Symbol"/>
    </w:rPr>
  </w:style>
  <w:style w:type="character" w:styleId="char291" w:customStyle="1">
    <w:name w:val="WW8Num29z0"/>
    <w:rPr>
      <w:rFonts w:ascii="Symbol" w:hAnsi="Symbol" w:eastAsia="Symbol" w:cs="Symbol"/>
    </w:rPr>
  </w:style>
  <w:style w:type="character" w:styleId="char292" w:customStyle="1">
    <w:name w:val="WW8Num29z1"/>
    <w:rPr>
      <w:rFonts w:ascii="Courier New" w:hAnsi="Courier New" w:eastAsia="Courier New" w:cs="Courier New"/>
    </w:rPr>
  </w:style>
  <w:style w:type="character" w:styleId="char293" w:customStyle="1">
    <w:name w:val="WW8Num29z2"/>
    <w:rPr>
      <w:rFonts w:ascii="Wingdings" w:hAnsi="Wingdings" w:eastAsia="Wingdings" w:cs="Wingdings"/>
    </w:rPr>
  </w:style>
  <w:style w:type="character" w:styleId="char294" w:customStyle="1">
    <w:name w:val="Основной шрифт абзаца1"/>
  </w:style>
  <w:style w:type="character" w:styleId="char295" w:customStyle="1">
    <w:name w:val="WW8Num2z0"/>
    <w:rPr>
      <w:rFonts w:ascii="Times New Roman" w:hAnsi="Times New Roman" w:eastAsia="Times New Roman" w:cs="Times New Roman"/>
    </w:rPr>
  </w:style>
  <w:style w:type="character" w:styleId="char296" w:customStyle="1">
    <w:name w:val="WW8Num5z1"/>
    <w:rPr>
      <w:rFonts w:ascii="Courier New" w:hAnsi="Courier New" w:eastAsia="Courier New" w:cs="Courier New"/>
    </w:rPr>
  </w:style>
  <w:style w:type="character" w:styleId="char297" w:customStyle="1">
    <w:name w:val="WW8Num5z2"/>
    <w:rPr>
      <w:rFonts w:ascii="Wingdings" w:hAnsi="Wingdings" w:eastAsia="Wingdings" w:cs="Wingdings"/>
    </w:rPr>
  </w:style>
  <w:style w:type="character" w:styleId="char298" w:customStyle="1">
    <w:name w:val="WW8Num10z1"/>
    <w:rPr>
      <w:rFonts w:ascii="Wingdings" w:hAnsi="Wingdings" w:eastAsia="Wingdings" w:cs="Wingdings"/>
    </w:rPr>
  </w:style>
  <w:style w:type="character" w:styleId="char299" w:customStyle="1">
    <w:name w:val="WW8Num10z3"/>
    <w:rPr>
      <w:rFonts w:ascii="Symbol" w:hAnsi="Symbol" w:eastAsia="Symbol" w:cs="Symbol"/>
    </w:rPr>
  </w:style>
  <w:style w:type="character" w:styleId="char300" w:customStyle="1">
    <w:name w:val="WW8Num10z4"/>
    <w:rPr>
      <w:rFonts w:ascii="Courier New" w:hAnsi="Courier New" w:eastAsia="Courier New" w:cs="Courier New"/>
    </w:rPr>
  </w:style>
  <w:style w:type="character" w:styleId="char301" w:customStyle="1">
    <w:name w:val="WW8Num82z0"/>
    <w:rPr>
      <w:rFonts w:ascii="Symbol" w:hAnsi="Symbol" w:eastAsia="Symbol" w:cs="Symbol"/>
    </w:rPr>
  </w:style>
  <w:style w:type="character" w:styleId="char302" w:customStyle="1">
    <w:name w:val="WW8Num82z1"/>
    <w:rPr>
      <w:rFonts w:ascii="Courier New" w:hAnsi="Courier New" w:eastAsia="Courier New" w:cs="Courier New"/>
    </w:rPr>
  </w:style>
  <w:style w:type="character" w:styleId="char303" w:customStyle="1">
    <w:name w:val="WW8Num82z2"/>
    <w:rPr>
      <w:rFonts w:ascii="Wingdings" w:hAnsi="Wingdings" w:eastAsia="Wingdings" w:cs="Wingdings"/>
    </w:rPr>
  </w:style>
  <w:style w:type="character" w:styleId="char304" w:customStyle="1">
    <w:name w:val="WW8Num50z0"/>
    <w:rPr>
      <w:rFonts w:ascii="Symbol" w:hAnsi="Symbol" w:eastAsia="Symbol" w:cs="Symbol"/>
    </w:rPr>
  </w:style>
  <w:style w:type="character" w:styleId="char305" w:customStyle="1">
    <w:name w:val="WW8Num6z1"/>
    <w:rPr>
      <w:rFonts w:ascii="Courier New" w:hAnsi="Courier New" w:eastAsia="Courier New" w:cs="Courier New"/>
    </w:rPr>
  </w:style>
  <w:style w:type="character" w:styleId="char306" w:customStyle="1">
    <w:name w:val="WW8Num6z2"/>
    <w:rPr>
      <w:rFonts w:ascii="Wingdings" w:hAnsi="Wingdings" w:eastAsia="Wingdings" w:cs="Wingdings"/>
    </w:rPr>
  </w:style>
  <w:style w:type="character" w:styleId="char307" w:customStyle="1">
    <w:name w:val="WW8Num84z0"/>
    <w:rPr>
      <w:rFonts w:ascii="Symbol" w:hAnsi="Symbol" w:eastAsia="Symbol" w:cs="Symbol"/>
    </w:rPr>
  </w:style>
  <w:style w:type="character" w:styleId="char308" w:customStyle="1">
    <w:name w:val="WW8Num84z1"/>
    <w:rPr>
      <w:rFonts w:ascii="Courier New" w:hAnsi="Courier New" w:eastAsia="Courier New" w:cs="Courier New"/>
    </w:rPr>
  </w:style>
  <w:style w:type="character" w:styleId="char309" w:customStyle="1">
    <w:name w:val="WW8Num84z2"/>
    <w:rPr>
      <w:rFonts w:ascii="Wingdings" w:hAnsi="Wingdings" w:eastAsia="Wingdings" w:cs="Wingdings"/>
    </w:rPr>
  </w:style>
  <w:style w:type="character" w:styleId="char310" w:customStyle="1">
    <w:name w:val="WW8Num98z0"/>
    <w:rPr>
      <w:rFonts w:ascii="Symbol" w:hAnsi="Symbol" w:eastAsia="Symbol" w:cs="Symbol"/>
    </w:rPr>
  </w:style>
  <w:style w:type="character" w:styleId="char311" w:customStyle="1">
    <w:name w:val="WW8Num98z1"/>
    <w:rPr>
      <w:rFonts w:ascii="Courier New" w:hAnsi="Courier New" w:eastAsia="Courier New" w:cs="Courier New"/>
    </w:rPr>
  </w:style>
  <w:style w:type="character" w:styleId="char312" w:customStyle="1">
    <w:name w:val="WW8Num98z2"/>
    <w:rPr>
      <w:rFonts w:ascii="Wingdings" w:hAnsi="Wingdings" w:eastAsia="Wingdings" w:cs="Wingdings"/>
    </w:rPr>
  </w:style>
  <w:style w:type="character" w:styleId="char313" w:customStyle="1">
    <w:name w:val="WW8Num2z1"/>
    <w:rPr>
      <w:rFonts w:ascii="Courier New" w:hAnsi="Courier New" w:eastAsia="Courier New" w:cs="Courier New"/>
    </w:rPr>
  </w:style>
  <w:style w:type="character" w:styleId="char314" w:customStyle="1">
    <w:name w:val="WW8Num2z2"/>
    <w:rPr>
      <w:rFonts w:ascii="Wingdings" w:hAnsi="Wingdings" w:eastAsia="Wingdings" w:cs="Wingdings"/>
    </w:rPr>
  </w:style>
  <w:style w:type="character" w:styleId="char315" w:customStyle="1">
    <w:name w:val="WW8Num16z1"/>
    <w:rPr>
      <w:rFonts w:ascii="Courier New" w:hAnsi="Courier New" w:eastAsia="Courier New" w:cs="Courier New"/>
    </w:rPr>
  </w:style>
  <w:style w:type="character" w:styleId="char316" w:customStyle="1">
    <w:name w:val="WW8Num16z2"/>
    <w:rPr>
      <w:rFonts w:ascii="Wingdings" w:hAnsi="Wingdings" w:eastAsia="Wingdings" w:cs="Wingdings"/>
    </w:rPr>
  </w:style>
  <w:style w:type="character" w:styleId="char317" w:customStyle="1">
    <w:name w:val="WW8Num17z1"/>
    <w:rPr>
      <w:rFonts w:ascii="Courier New" w:hAnsi="Courier New" w:eastAsia="Courier New" w:cs="Courier New"/>
    </w:rPr>
  </w:style>
  <w:style w:type="character" w:styleId="char318" w:customStyle="1">
    <w:name w:val="WW8Num17z2"/>
    <w:rPr>
      <w:rFonts w:ascii="Wingdings" w:hAnsi="Wingdings" w:eastAsia="Wingdings" w:cs="Wingdings"/>
    </w:rPr>
  </w:style>
  <w:style w:type="character" w:styleId="char319" w:customStyle="1">
    <w:name w:val="WW8Num21z1"/>
    <w:rPr>
      <w:rFonts w:ascii="Courier New" w:hAnsi="Courier New" w:eastAsia="Courier New" w:cs="Courier New"/>
    </w:rPr>
  </w:style>
  <w:style w:type="character" w:styleId="char320" w:customStyle="1">
    <w:name w:val="WW8Num21z2"/>
    <w:rPr>
      <w:rFonts w:ascii="Wingdings" w:hAnsi="Wingdings" w:eastAsia="Wingdings" w:cs="Wingdings"/>
    </w:rPr>
  </w:style>
  <w:style w:type="character" w:styleId="char321" w:customStyle="1">
    <w:name w:val="Bullet Symbols (user)"/>
    <w:rPr>
      <w:rFonts w:ascii="StarSymbol, 'Arial Unicode MS'" w:hAnsi="StarSymbol, 'Arial Unicode MS'" w:eastAsia="StarSymbol, 'Arial Unicode MS'" w:cs="StarSymbol, 'Arial Unicode MS'"/>
      <w:color w:val="000000"/>
      <w:sz w:val="18"/>
      <w:szCs w:val="18"/>
    </w:rPr>
  </w:style>
  <w:style w:type="character" w:styleId="char322" w:customStyle="1">
    <w:name w:val="WW8Num1z0"/>
    <w:rPr>
      <w:rFonts w:ascii="StarSymbol, 'Arial Unicode MS'" w:hAnsi="StarSymbol, 'Arial Unicode MS'" w:eastAsia="StarSymbol, 'Arial Unicode MS'" w:cs="StarSymbol, 'Arial Unicode MS'"/>
      <w:sz w:val="18"/>
      <w:szCs w:val="18"/>
    </w:rPr>
  </w:style>
  <w:style w:type="character" w:styleId="char323" w:customStyle="1">
    <w:name w:val="WW8NumSt1z0"/>
    <w:rPr>
      <w:rFonts w:ascii="Times New Roman" w:hAnsi="Times New Roman" w:eastAsia="Times New Roman" w:cs="Times New Roman"/>
    </w:rPr>
  </w:style>
  <w:style w:type="character" w:styleId="char324" w:customStyle="1">
    <w:name w:val="WW8NumSt2z0"/>
    <w:rPr>
      <w:rFonts w:ascii="Times New Roman" w:hAnsi="Times New Roman" w:eastAsia="Times New Roman" w:cs="Times New Roman"/>
    </w:rPr>
  </w:style>
  <w:style w:type="character" w:styleId="char325" w:customStyle="1">
    <w:name w:val="WW8NumSt3z0"/>
    <w:rPr>
      <w:rFonts w:ascii="Times New Roman" w:hAnsi="Times New Roman" w:eastAsia="Times New Roman" w:cs="Times New Roman"/>
    </w:rPr>
  </w:style>
  <w:style w:type="character" w:styleId="char326" w:customStyle="1">
    <w:name w:val="WW8NumSt4z0"/>
    <w:rPr>
      <w:rFonts w:ascii="Times New Roman" w:hAnsi="Times New Roman" w:eastAsia="Times New Roman" w:cs="Times New Roman"/>
    </w:rPr>
  </w:style>
  <w:style w:type="character" w:styleId="char327" w:customStyle="1">
    <w:name w:val="Bullet Symbols"/>
    <w:rPr>
      <w:rFonts w:ascii="StarSymbol, 'Arial Unicode MS'" w:hAnsi="StarSymbol, 'Arial Unicode MS'" w:eastAsia="Times New Roman" w:cs="StarSymbol, 'Arial Unicode MS'"/>
      <w:sz w:val="18"/>
      <w:szCs w:val="18"/>
    </w:rPr>
  </w:style>
  <w:style w:type="character" w:styleId="char328" w:customStyle="1">
    <w:name w:val="Знак Знак14"/>
    <w:rPr>
      <w:sz w:val="24"/>
      <w:lang w:bidi="ar-sa"/>
    </w:rPr>
  </w:style>
  <w:style w:type="character" w:styleId="char329" w:customStyle="1">
    <w:name w:val="Font Style12"/>
    <w:rPr>
      <w:rFonts w:ascii="Times New Roman" w:hAnsi="Times New Roman" w:eastAsia="Times New Roman" w:cs="Times New Roman"/>
      <w:sz w:val="26"/>
      <w:szCs w:val="26"/>
    </w:rPr>
  </w:style>
  <w:style w:type="character" w:styleId="char330" w:customStyle="1">
    <w:name w:val="Font Style13"/>
    <w:rPr>
      <w:rFonts w:ascii="Times New Roman" w:hAnsi="Times New Roman" w:eastAsia="Times New Roman" w:cs="Times New Roman"/>
      <w:sz w:val="26"/>
      <w:szCs w:val="26"/>
    </w:rPr>
  </w:style>
  <w:style w:type="character" w:styleId="char331" w:customStyle="1">
    <w:name w:val="Index Link"/>
  </w:style>
  <w:style w:type="character" w:styleId="char332" w:customStyle="1">
    <w:name w:val="Footnote Symbol"/>
  </w:style>
  <w:style w:type="character" w:styleId="char333" w:customStyle="1">
    <w:name w:val="Основной текст с отступом Знак1"/>
    <w:basedOn w:val="char0"/>
    <w:rPr>
      <w:szCs w:val="21"/>
    </w:rPr>
  </w:style>
  <w:style w:type="character" w:styleId="char334" w:customStyle="1">
    <w:name w:val="fontstyle01"/>
    <w:basedOn w:val="char0"/>
    <w:rPr>
      <w:rFonts w:ascii="TimesNewRoman" w:hAnsi="TimesNewRoman"/>
      <w:b w:val="0"/>
      <w:bCs w:val="0"/>
      <w:i w:val="0"/>
      <w:iCs w:val="0"/>
      <w:color w:val="000000"/>
      <w:sz w:val="28"/>
      <w:szCs w:val="28"/>
    </w:rPr>
  </w:style>
  <w:style w:type="table" w:default="1" w:styleId="TableNormal">
    <w:name w:val="Обычная таблица"/>
    <w:uiPriority w:val="99"/>
    <w:semiHidden/>
    <w:unhideWhenUsed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NormalTable">
    <w:name w:val="Normal Table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TableGrid">
    <w:name w:val="Table Grid"/>
    <w:basedOn w:val="NormalTable"/>
    <w:uiPriority w:val="59"/>
    <w:pPr>
      <w:widowControl/>
    </w:pPr>
    <w:rPr>
      <w:rFonts w:ascii="Calibri" w:hAnsi="Calibri" w:eastAsia="Calibri" w:cs="Times New Roman"/>
      <w:kern w:val="1"/>
      <w:sz w:val="22"/>
      <w:szCs w:val="22"/>
      <w:lang w:bidi="ar-sa"/>
    </w:rPr>
    <w:tblPr>
      <w:tblBorders>
        <w:top w:val="single" w:sz="4" w:space="0" w:color="000000" tmln="10, 0, 0, 0, 0"/>
        <w:left w:val="single" w:sz="4" w:space="0" w:color="000000" tmln="10, 0, 0, 0, 0"/>
        <w:bottom w:val="single" w:sz="4" w:space="0" w:color="000000" tmln="10, 0, 0, 0, 0"/>
        <w:right w:val="single" w:sz="4" w:space="0" w:color="000000" tmln="10, 0, 0, 0, 0"/>
        <w:insideH w:val="single" w:sz="4" w:space="0" w:color="000000" tmln="10, 0, 0, 0, 0"/>
        <w:insideV w:val="single" w:sz="4" w:space="0" w:color="000000" tmln="10, 0, 0, 0, 0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hAnsi="Times New Roman" w:eastAsia="SimSun" w:cs="Mangal"/>
        <w:kern w:val="1"/>
        <w:sz w:val="24"/>
        <w:szCs w:val="24"/>
        <w:lang w:val="ru-ru" w:eastAsia="zh-cn" w:bidi="hi-in"/>
      </w:rPr>
    </w:rPrDefault>
    <w:pPrDefault>
      <w:pPr>
        <w:ind w:firstLine="284"/>
        <w:spacing w:after="100"/>
        <w:jc w:val="both"/>
        <w:suppressAutoHyphens/>
        <w:hyphenationLines w:val="0"/>
        <w:widowControl w:val="0"/>
      </w:pPr>
    </w:pPrDefault>
  </w:docDefaults>
  <w:latentStyles w:defLockedState="0" w:defUIPriority="99" w:defSemiHidden="0" w:defUnhideWhenUsed="0" w:defQFormat="0" w:count="371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/>
    <w:lsdException w:name="footer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HTML Top of Form"/>
    <w:lsdException w:name="HTML Bottom of Form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/>
    <w:lsdException w:name="annotation subject"/>
    <w:lsdException w:name="No List"/>
    <w:lsdException w:name="Outline List 1"/>
    <w:lsdException w:name="Outline List 2"/>
    <w:lsdException w:name="Outline List 3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59" w:unhideWhenUsed="0"/>
    <w:lsdException w:name="Table Theme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  <w:lsdException w:name="Plain Table 1" w:semiHidden="0" w:uiPriority="41" w:unhideWhenUsed="0"/>
    <w:lsdException w:name="Plain Table 2" w:semiHidden="0" w:uiPriority="42" w:unhideWhenUsed="0"/>
    <w:lsdException w:name="Plain Table 3" w:semiHidden="0" w:uiPriority="43" w:unhideWhenUsed="0"/>
    <w:lsdException w:name="Plain Table 4" w:semiHidden="0" w:uiPriority="44" w:unhideWhenUsed="0"/>
    <w:lsdException w:name="Plain Table 5" w:semiHidden="0" w:uiPriority="45" w:unhideWhenUsed="0"/>
    <w:lsdException w:name="Grid Table Light" w:semiHidden="0" w:uiPriority="40" w:unhideWhenUsed="0"/>
    <w:lsdException w:name="Grid Table 1 Light" w:semiHidden="0" w:uiPriority="46" w:unhideWhenUsed="0"/>
    <w:lsdException w:name="Grid Table 2" w:semiHidden="0" w:uiPriority="47" w:unhideWhenUsed="0"/>
    <w:lsdException w:name="Grid Table 3" w:semiHidden="0" w:uiPriority="48" w:unhideWhenUsed="0"/>
    <w:lsdException w:name="Grid Table 4" w:semiHidden="0" w:uiPriority="49" w:unhideWhenUsed="0"/>
    <w:lsdException w:name="Grid Table 5 Dark" w:semiHidden="0" w:uiPriority="50" w:unhideWhenUsed="0"/>
    <w:lsdException w:name="Grid Table 6 Colorful" w:semiHidden="0" w:uiPriority="51" w:unhideWhenUsed="0"/>
    <w:lsdException w:name="Grid Table 7 Colorful" w:semiHidden="0" w:uiPriority="52" w:unhideWhenUsed="0"/>
    <w:lsdException w:name="Grid Table 1 Light Accent 1" w:semiHidden="0" w:uiPriority="46" w:unhideWhenUsed="0"/>
    <w:lsdException w:name="Grid Table 2 Accent 1" w:semiHidden="0" w:uiPriority="47" w:unhideWhenUsed="0"/>
    <w:lsdException w:name="Grid Table 3 Accent 1" w:semiHidden="0" w:uiPriority="48" w:unhideWhenUsed="0"/>
    <w:lsdException w:name="Grid Table 4 Accent 1" w:semiHidden="0" w:uiPriority="49" w:unhideWhenUsed="0"/>
    <w:lsdException w:name="Grid Table 5 Dark Accent 1" w:semiHidden="0" w:uiPriority="50" w:unhideWhenUsed="0"/>
    <w:lsdException w:name="Grid Table 6 Colorful Accent 1" w:semiHidden="0" w:uiPriority="51" w:unhideWhenUsed="0"/>
    <w:lsdException w:name="Grid Table 7 Colorful Accent 1" w:semiHidden="0" w:uiPriority="52" w:unhideWhenUsed="0"/>
    <w:lsdException w:name="Grid Table 1 Light Accent 2" w:semiHidden="0" w:uiPriority="46" w:unhideWhenUsed="0"/>
    <w:lsdException w:name="Grid Table 2 Accent 2" w:semiHidden="0" w:uiPriority="47" w:unhideWhenUsed="0"/>
    <w:lsdException w:name="Grid Table 3 Accent 2" w:semiHidden="0" w:uiPriority="48" w:unhideWhenUsed="0"/>
    <w:lsdException w:name="Grid Table 4 Accent 2" w:semiHidden="0" w:uiPriority="49" w:unhideWhenUsed="0"/>
    <w:lsdException w:name="Grid Table 5 Dark Accent 2" w:semiHidden="0" w:uiPriority="50" w:unhideWhenUsed="0"/>
    <w:lsdException w:name="Grid Table 6 Colorful Accent 2" w:semiHidden="0" w:uiPriority="51" w:unhideWhenUsed="0"/>
    <w:lsdException w:name="Grid Table 7 Colorful Accent 2" w:semiHidden="0" w:uiPriority="52" w:unhideWhenUsed="0"/>
    <w:lsdException w:name="Grid Table 1 Light Accent 3" w:semiHidden="0" w:uiPriority="46" w:unhideWhenUsed="0"/>
    <w:lsdException w:name="Grid Table 2 Accent 3" w:semiHidden="0" w:uiPriority="47" w:unhideWhenUsed="0"/>
    <w:lsdException w:name="Grid Table 3 Accent 3" w:semiHidden="0" w:uiPriority="48" w:unhideWhenUsed="0"/>
    <w:lsdException w:name="Grid Table 4 Accent 3" w:semiHidden="0" w:uiPriority="49" w:unhideWhenUsed="0"/>
    <w:lsdException w:name="Grid Table 5 Dark Accent 3" w:semiHidden="0" w:uiPriority="50" w:unhideWhenUsed="0"/>
    <w:lsdException w:name="Grid Table 6 Colorful Accent 3" w:semiHidden="0" w:uiPriority="51" w:unhideWhenUsed="0"/>
    <w:lsdException w:name="Grid Table 7 Colorful Accent 3" w:semiHidden="0" w:uiPriority="52" w:unhideWhenUsed="0"/>
    <w:lsdException w:name="Grid Table 1 Light Accent 4" w:semiHidden="0" w:uiPriority="46" w:unhideWhenUsed="0"/>
    <w:lsdException w:name="Grid Table 2 Accent 4" w:semiHidden="0" w:uiPriority="47" w:unhideWhenUsed="0"/>
    <w:lsdException w:name="Grid Table 3 Accent 4" w:semiHidden="0" w:uiPriority="48" w:unhideWhenUsed="0"/>
    <w:lsdException w:name="Grid Table 4 Accent 4" w:semiHidden="0" w:uiPriority="49" w:unhideWhenUsed="0"/>
    <w:lsdException w:name="Grid Table 5 Dark Accent 4" w:semiHidden="0" w:uiPriority="50" w:unhideWhenUsed="0"/>
    <w:lsdException w:name="Grid Table 6 Colorful Accent 4" w:semiHidden="0" w:uiPriority="51" w:unhideWhenUsed="0"/>
    <w:lsdException w:name="Grid Table 7 Colorful Accent 4" w:semiHidden="0" w:uiPriority="52" w:unhideWhenUsed="0"/>
    <w:lsdException w:name="Grid Table 1 Light Accent 5" w:semiHidden="0" w:uiPriority="46" w:unhideWhenUsed="0"/>
    <w:lsdException w:name="Grid Table 2 Accent 5" w:semiHidden="0" w:uiPriority="47" w:unhideWhenUsed="0"/>
    <w:lsdException w:name="Grid Table 3 Accent 5" w:semiHidden="0" w:uiPriority="48" w:unhideWhenUsed="0"/>
    <w:lsdException w:name="Grid Table 4 Accent 5" w:semiHidden="0" w:uiPriority="49" w:unhideWhenUsed="0"/>
    <w:lsdException w:name="Grid Table 5 Dark Accent 5" w:semiHidden="0" w:uiPriority="50" w:unhideWhenUsed="0"/>
    <w:lsdException w:name="Grid Table 6 Colorful Accent 5" w:semiHidden="0" w:uiPriority="51" w:unhideWhenUsed="0"/>
    <w:lsdException w:name="Grid Table 7 Colorful Accent 5" w:semiHidden="0" w:uiPriority="52" w:unhideWhenUsed="0"/>
    <w:lsdException w:name="Grid Table 1 Light Accent 6" w:semiHidden="0" w:uiPriority="46" w:unhideWhenUsed="0"/>
    <w:lsdException w:name="Grid Table 2 Accent 6" w:semiHidden="0" w:uiPriority="47" w:unhideWhenUsed="0"/>
    <w:lsdException w:name="Grid Table 3 Accent 6" w:semiHidden="0" w:uiPriority="48" w:unhideWhenUsed="0"/>
    <w:lsdException w:name="Grid Table 4 Accent 6" w:semiHidden="0" w:uiPriority="49" w:unhideWhenUsed="0"/>
    <w:lsdException w:name="Grid Table 5 Dark Accent 6" w:semiHidden="0" w:uiPriority="50" w:unhideWhenUsed="0"/>
    <w:lsdException w:name="Grid Table 6 Colorful Accent 6" w:semiHidden="0" w:uiPriority="51" w:unhideWhenUsed="0"/>
    <w:lsdException w:name="Grid Table 7 Colorful Accent 6" w:semiHidden="0" w:uiPriority="52" w:unhideWhenUsed="0"/>
    <w:lsdException w:name="List Table 1 Light" w:semiHidden="0" w:uiPriority="46" w:unhideWhenUsed="0"/>
    <w:lsdException w:name="List Table 2" w:semiHidden="0" w:uiPriority="47" w:unhideWhenUsed="0"/>
    <w:lsdException w:name="List Table 3" w:semiHidden="0" w:uiPriority="48" w:unhideWhenUsed="0"/>
    <w:lsdException w:name="List Table 4" w:semiHidden="0" w:uiPriority="49" w:unhideWhenUsed="0"/>
    <w:lsdException w:name="List Table 5 Dark" w:semiHidden="0" w:uiPriority="50" w:unhideWhenUsed="0"/>
    <w:lsdException w:name="List Table 6 Colorful" w:semiHidden="0" w:uiPriority="51" w:unhideWhenUsed="0"/>
    <w:lsdException w:name="List Table 7 Colorful" w:semiHidden="0" w:uiPriority="52" w:unhideWhenUsed="0"/>
    <w:lsdException w:name="List Table 1 Light Accent 1" w:semiHidden="0" w:uiPriority="46" w:unhideWhenUsed="0"/>
    <w:lsdException w:name="List Table 2 Accent 1" w:semiHidden="0" w:uiPriority="47" w:unhideWhenUsed="0"/>
    <w:lsdException w:name="List Table 3 Accent 1" w:semiHidden="0" w:uiPriority="48" w:unhideWhenUsed="0"/>
    <w:lsdException w:name="List Table 4 Accent 1" w:semiHidden="0" w:uiPriority="49" w:unhideWhenUsed="0"/>
    <w:lsdException w:name="List Table 5 Dark Accent 1" w:semiHidden="0" w:uiPriority="50" w:unhideWhenUsed="0"/>
    <w:lsdException w:name="List Table 6 Colorful Accent 1" w:semiHidden="0" w:uiPriority="51" w:unhideWhenUsed="0"/>
    <w:lsdException w:name="List Table 7 Colorful Accent 1" w:semiHidden="0" w:uiPriority="52" w:unhideWhenUsed="0"/>
    <w:lsdException w:name="List Table 1 Light Accent 2" w:semiHidden="0" w:uiPriority="46" w:unhideWhenUsed="0"/>
    <w:lsdException w:name="List Table 2 Accent 2" w:semiHidden="0" w:uiPriority="47" w:unhideWhenUsed="0"/>
    <w:lsdException w:name="List Table 3 Accent 2" w:semiHidden="0" w:uiPriority="48" w:unhideWhenUsed="0"/>
    <w:lsdException w:name="List Table 4 Accent 2" w:semiHidden="0" w:uiPriority="49" w:unhideWhenUsed="0"/>
    <w:lsdException w:name="List Table 5 Dark Accent 2" w:semiHidden="0" w:uiPriority="50" w:unhideWhenUsed="0"/>
    <w:lsdException w:name="List Table 6 Colorful Accent 2" w:semiHidden="0" w:uiPriority="51" w:unhideWhenUsed="0"/>
    <w:lsdException w:name="List Table 7 Colorful Accent 2" w:semiHidden="0" w:uiPriority="52" w:unhideWhenUsed="0"/>
    <w:lsdException w:name="List Table 1 Light Accent 3" w:semiHidden="0" w:uiPriority="46" w:unhideWhenUsed="0"/>
    <w:lsdException w:name="List Table 2 Accent 3" w:semiHidden="0" w:uiPriority="47" w:unhideWhenUsed="0"/>
    <w:lsdException w:name="List Table 3 Accent 3" w:semiHidden="0" w:uiPriority="48" w:unhideWhenUsed="0"/>
    <w:lsdException w:name="List Table 4 Accent 3" w:semiHidden="0" w:uiPriority="49" w:unhideWhenUsed="0"/>
    <w:lsdException w:name="List Table 5 Dark Accent 3" w:semiHidden="0" w:uiPriority="50" w:unhideWhenUsed="0"/>
    <w:lsdException w:name="List Table 6 Colorful Accent 3" w:semiHidden="0" w:uiPriority="51" w:unhideWhenUsed="0"/>
    <w:lsdException w:name="List Table 7 Colorful Accent 3" w:semiHidden="0" w:uiPriority="52" w:unhideWhenUsed="0"/>
    <w:lsdException w:name="List Table 1 Light Accent 4" w:semiHidden="0" w:uiPriority="46" w:unhideWhenUsed="0"/>
    <w:lsdException w:name="List Table 2 Accent 4" w:semiHidden="0" w:uiPriority="47" w:unhideWhenUsed="0"/>
    <w:lsdException w:name="List Table 3 Accent 4" w:semiHidden="0" w:uiPriority="48" w:unhideWhenUsed="0"/>
    <w:lsdException w:name="List Table 4 Accent 4" w:semiHidden="0" w:uiPriority="49" w:unhideWhenUsed="0"/>
    <w:lsdException w:name="List Table 5 Dark Accent 4" w:semiHidden="0" w:uiPriority="50" w:unhideWhenUsed="0"/>
    <w:lsdException w:name="List Table 6 Colorful Accent 4" w:semiHidden="0" w:uiPriority="51" w:unhideWhenUsed="0"/>
    <w:lsdException w:name="List Table 7 Colorful Accent 4" w:semiHidden="0" w:uiPriority="52" w:unhideWhenUsed="0"/>
    <w:lsdException w:name="List Table 1 Light Accent 5" w:semiHidden="0" w:uiPriority="46" w:unhideWhenUsed="0"/>
    <w:lsdException w:name="List Table 2 Accent 5" w:semiHidden="0" w:uiPriority="47" w:unhideWhenUsed="0"/>
    <w:lsdException w:name="List Table 3 Accent 5" w:semiHidden="0" w:uiPriority="48" w:unhideWhenUsed="0"/>
    <w:lsdException w:name="List Table 4 Accent 5" w:semiHidden="0" w:uiPriority="49" w:unhideWhenUsed="0"/>
    <w:lsdException w:name="List Table 5 Dark Accent 5" w:semiHidden="0" w:uiPriority="50" w:unhideWhenUsed="0"/>
    <w:lsdException w:name="List Table 6 Colorful Accent 5" w:semiHidden="0" w:uiPriority="51" w:unhideWhenUsed="0"/>
    <w:lsdException w:name="List Table 7 Colorful Accent 5" w:semiHidden="0" w:uiPriority="52" w:unhideWhenUsed="0"/>
    <w:lsdException w:name="List Table 1 Light Accent 6" w:semiHidden="0" w:uiPriority="46" w:unhideWhenUsed="0"/>
    <w:lsdException w:name="List Table 2 Accent 6" w:semiHidden="0" w:uiPriority="47" w:unhideWhenUsed="0"/>
    <w:lsdException w:name="List Table 3 Accent 6" w:semiHidden="0" w:uiPriority="48" w:unhideWhenUsed="0"/>
    <w:lsdException w:name="List Table 4 Accent 6" w:semiHidden="0" w:uiPriority="49" w:unhideWhenUsed="0"/>
    <w:lsdException w:name="List Table 5 Dark Accent 6" w:semiHidden="0" w:uiPriority="50" w:unhideWhenUsed="0"/>
    <w:lsdException w:name="List Table 6 Colorful Accent 6" w:semiHidden="0" w:uiPriority="51" w:unhideWhenUsed="0"/>
    <w:lsdException w:name="List Table 7 Colorful Accent 6" w:semiHidden="0" w:uiPriority="52" w:unhideWhenUsed="0"/>
  </w:latentStyles>
  <w:style w:type="paragraph" w:styleId="para0" w:default="1">
    <w:name w:val="Normal"/>
    <w:qFormat/>
  </w:style>
  <w:style w:type="paragraph" w:styleId="para1" w:customStyle="1">
    <w:name w:val="Standard"/>
    <w:qFormat/>
    <w:pPr>
      <w:ind w:firstLine="0"/>
      <w:spacing w:after="0"/>
      <w:jc w:val="left"/>
      <w:widowControl/>
    </w:pPr>
    <w:rPr>
      <w:rFonts w:eastAsia="SimSun" w:cs="Mangal"/>
      <w:kern w:val="1"/>
      <w:sz w:val="24"/>
      <w:szCs w:val="24"/>
      <w:lang w:val="ru-ru" w:eastAsia="zh-cn" w:bidi="ar-sa"/>
    </w:rPr>
  </w:style>
  <w:style w:type="paragraph" w:styleId="para2">
    <w:name w:val="heading 1"/>
    <w:qFormat/>
    <w:basedOn w:val="para1"/>
    <w:next w:val="para13"/>
    <w:pPr>
      <w:numPr>
        <w:ilvl w:val="0"/>
        <w:numId w:val="4"/>
      </w:numPr>
      <w:ind w:left="291" w:firstLine="277"/>
      <w:spacing w:before="240" w:after="120"/>
      <w:keepNext/>
      <w:outlineLvl w:val="0"/>
    </w:pPr>
    <w:rPr>
      <w:rFonts w:ascii="Arial" w:hAnsi="Arial" w:eastAsia="Arial" w:cs="Arial"/>
      <w:b/>
      <w:caps/>
      <w:sz w:val="28"/>
    </w:rPr>
  </w:style>
  <w:style w:type="paragraph" w:styleId="para3">
    <w:name w:val="heading 2"/>
    <w:qFormat/>
    <w:basedOn w:val="para1"/>
    <w:next w:val="para13"/>
    <w:pPr>
      <w:numPr>
        <w:ilvl w:val="1"/>
        <w:numId w:val="4"/>
      </w:numPr>
      <w:ind w:left="151" w:firstLine="133"/>
      <w:spacing w:before="240" w:after="80"/>
      <w:keepNext/>
      <w:outlineLvl w:val="1"/>
    </w:pPr>
    <w:rPr>
      <w:rFonts w:ascii="Arial" w:hAnsi="Arial" w:eastAsia="Arial" w:cs="Arial"/>
      <w:b/>
      <w:i/>
      <w:sz w:val="26"/>
    </w:rPr>
  </w:style>
  <w:style w:type="paragraph" w:styleId="para4">
    <w:name w:val="heading 3"/>
    <w:qFormat/>
    <w:basedOn w:val="para1"/>
    <w:next w:val="para13"/>
    <w:pPr>
      <w:numPr>
        <w:ilvl w:val="2"/>
        <w:numId w:val="4"/>
      </w:numPr>
      <w:ind w:left="579" w:hanging="11"/>
      <w:spacing w:before="240" w:after="60"/>
      <w:keepNext/>
      <w:outlineLvl w:val="2"/>
    </w:pPr>
    <w:rPr>
      <w:rFonts w:ascii="Arial" w:hAnsi="Arial" w:eastAsia="Arial" w:cs="Arial"/>
      <w:b/>
    </w:rPr>
  </w:style>
  <w:style w:type="paragraph" w:styleId="para5">
    <w:name w:val="heading 4"/>
    <w:qFormat/>
    <w:basedOn w:val="para1"/>
    <w:next w:val="para1"/>
    <w:pPr>
      <w:numPr>
        <w:ilvl w:val="3"/>
        <w:numId w:val="4"/>
      </w:numPr>
      <w:ind w:left="723" w:hanging="155"/>
      <w:spacing w:before="240" w:after="60"/>
      <w:keepNext/>
      <w:outlineLvl w:val="3"/>
    </w:pPr>
    <w:rPr>
      <w:rFonts w:ascii="Arial" w:hAnsi="Arial" w:eastAsia="Arial" w:cs="Arial"/>
      <w:b/>
      <w:i/>
    </w:rPr>
  </w:style>
  <w:style w:type="paragraph" w:styleId="para6">
    <w:name w:val="heading 5"/>
    <w:qFormat/>
    <w:basedOn w:val="para1"/>
    <w:next w:val="para13"/>
    <w:pPr>
      <w:numPr>
        <w:ilvl w:val="4"/>
        <w:numId w:val="4"/>
      </w:numPr>
      <w:ind w:left="867" w:hanging="299"/>
      <w:spacing w:before="240" w:after="40"/>
      <w:keepNext/>
      <w:outlineLvl w:val="4"/>
    </w:pPr>
    <w:rPr>
      <w:rFonts w:ascii="Arial" w:hAnsi="Arial" w:eastAsia="Arial" w:cs="Arial"/>
      <w:b/>
    </w:rPr>
  </w:style>
  <w:style w:type="paragraph" w:styleId="para7">
    <w:name w:val="heading 6"/>
    <w:qFormat/>
    <w:basedOn w:val="para1"/>
    <w:next w:val="para13"/>
    <w:pPr>
      <w:numPr>
        <w:ilvl w:val="5"/>
        <w:numId w:val="4"/>
      </w:numPr>
      <w:ind w:left="1011" w:hanging="443"/>
      <w:spacing w:before="200" w:after="40"/>
      <w:outlineLvl w:val="5"/>
    </w:pPr>
    <w:rPr>
      <w:rFonts w:ascii="Arial" w:hAnsi="Arial" w:eastAsia="Arial" w:cs="Arial"/>
      <w:b/>
      <w:i/>
    </w:rPr>
  </w:style>
  <w:style w:type="paragraph" w:styleId="para8">
    <w:name w:val="heading 7"/>
    <w:qFormat/>
    <w:basedOn w:val="para1"/>
    <w:next w:val="para13"/>
    <w:pPr>
      <w:numPr>
        <w:ilvl w:val="6"/>
        <w:numId w:val="4"/>
      </w:numPr>
      <w:ind w:left="1155" w:hanging="587"/>
      <w:spacing w:before="200" w:after="40"/>
      <w:keepNext/>
      <w:outlineLvl w:val="6"/>
    </w:pPr>
    <w:rPr>
      <w:rFonts w:ascii="Arial" w:hAnsi="Arial" w:eastAsia="Arial" w:cs="Arial"/>
      <w:b/>
      <w:sz w:val="20"/>
    </w:rPr>
  </w:style>
  <w:style w:type="paragraph" w:styleId="para9">
    <w:name w:val="heading 8"/>
    <w:qFormat/>
    <w:basedOn w:val="para1"/>
    <w:next w:val="para13"/>
    <w:pPr>
      <w:numPr>
        <w:ilvl w:val="7"/>
        <w:numId w:val="4"/>
      </w:numPr>
      <w:ind w:left="1299" w:hanging="731"/>
      <w:spacing w:before="200" w:after="40"/>
      <w:keepNext/>
      <w:outlineLvl w:val="7"/>
    </w:pPr>
    <w:rPr>
      <w:rFonts w:ascii="Arial" w:hAnsi="Arial" w:eastAsia="Arial" w:cs="Arial"/>
      <w:b/>
      <w:i/>
      <w:sz w:val="20"/>
    </w:rPr>
  </w:style>
  <w:style w:type="paragraph" w:styleId="para10">
    <w:name w:val="heading 9"/>
    <w:qFormat/>
    <w:basedOn w:val="para1"/>
    <w:next w:val="para13"/>
    <w:pPr>
      <w:numPr>
        <w:ilvl w:val="8"/>
        <w:numId w:val="4"/>
      </w:numPr>
      <w:ind w:left="1443" w:hanging="875"/>
      <w:spacing w:before="200" w:after="40"/>
      <w:keepNext/>
      <w:outlineLvl w:val="8"/>
    </w:pPr>
    <w:rPr>
      <w:rFonts w:ascii="Arial" w:hAnsi="Arial" w:eastAsia="Arial" w:cs="Arial"/>
      <w:b/>
      <w:sz w:val="18"/>
    </w:rPr>
  </w:style>
  <w:style w:type="paragraph" w:styleId="para11">
    <w:name w:val="Body Text"/>
    <w:qFormat/>
    <w:basedOn w:val="para0"/>
    <w:pPr>
      <w:ind w:firstLine="709"/>
      <w:spacing w:after="0"/>
      <w:widowControl/>
    </w:pPr>
    <w:rPr>
      <w:rFonts w:eastAsia="Times New Roman" w:cs="Times New Roman"/>
      <w:szCs w:val="20"/>
      <w:lang w:bidi="ar-sa"/>
    </w:rPr>
  </w:style>
  <w:style w:type="paragraph" w:styleId="para12" w:customStyle="1">
    <w:name w:val="Heading"/>
    <w:qFormat/>
    <w:basedOn w:val="para2"/>
    <w:next w:val="para1"/>
    <w:pPr>
      <w:numPr>
        <w:ilvl w:val="0"/>
        <w:numId w:val="0"/>
      </w:numPr>
      <w:ind w:left="0" w:firstLine="0"/>
      <w:spacing w:before="600" w:after="600" w:line="276" w:lineRule="auto"/>
      <w:jc w:val="center"/>
      <w:keepLines/>
      <w:pBdr>
        <w:top w:val="nil" w:sz="0" w:space="3" w:color="000000" tmln="20, 20, 20, 0, 60"/>
        <w:left w:val="nil" w:sz="0" w:space="3" w:color="000000" tmln="20, 20, 20, 0, 60"/>
        <w:bottom w:val="double" w:sz="72" w:space="15" w:color="000000" tmln="60, 60, 60, 0, 300"/>
        <w:right w:val="nil" w:sz="0" w:space="3" w:color="000000" tmln="20, 20, 20, 0, 60"/>
        <w:between w:val="nil" w:sz="0" w:space="0" w:color="000000" tmln="20, 20, 20, 0, 0"/>
      </w:pBdr>
      <w:shd w:val="none"/>
    </w:pPr>
    <w:rPr>
      <w:rFonts w:ascii="Standart Poster" w:hAnsi="Standart Poster" w:eastAsia="Standart Poster" w:cs="Standart Poster"/>
      <w:b w:val="0"/>
      <w:caps w:val="0"/>
      <w:sz w:val="72"/>
    </w:rPr>
  </w:style>
  <w:style w:type="paragraph" w:styleId="para13" w:customStyle="1">
    <w:name w:val="Text body"/>
    <w:qFormat/>
    <w:basedOn w:val="para1"/>
    <w:pPr>
      <w:ind w:firstLine="709"/>
      <w:spacing/>
      <w:jc w:val="both"/>
    </w:pPr>
  </w:style>
  <w:style w:type="paragraph" w:styleId="para14">
    <w:name w:val="List"/>
    <w:qFormat/>
    <w:basedOn w:val="para1"/>
    <w:pPr>
      <w:ind w:left="360" w:hanging="360"/>
    </w:pPr>
  </w:style>
  <w:style w:type="paragraph" w:styleId="para15">
    <w:name w:val="Signature"/>
    <w:qFormat/>
    <w:basedOn w:val="para1"/>
    <w:pPr>
      <w:ind w:left="4252" w:firstLine="567"/>
      <w:spacing w:line="276" w:lineRule="auto"/>
      <w:jc w:val="both"/>
      <w:widowControl w:val="0"/>
    </w:pPr>
    <w:rPr>
      <w:spacing w:val="-4"/>
      <w:sz w:val="26"/>
    </w:rPr>
  </w:style>
  <w:style w:type="paragraph" w:styleId="para16" w:customStyle="1">
    <w:name w:val="Index"/>
    <w:qFormat/>
    <w:basedOn w:val="para1"/>
    <w:pPr>
      <w:suppressLineNumbers/>
    </w:pPr>
  </w:style>
  <w:style w:type="paragraph" w:styleId="para17" w:customStyle="1">
    <w:name w:val="Название4"/>
    <w:qFormat/>
    <w:basedOn w:val="para1"/>
    <w:pPr>
      <w:spacing w:before="120" w:after="120"/>
      <w:suppressLineNumbers/>
    </w:pPr>
    <w:rPr>
      <w:i/>
      <w:iCs/>
    </w:rPr>
  </w:style>
  <w:style w:type="paragraph" w:styleId="para18" w:customStyle="1">
    <w:name w:val="Указатель5"/>
    <w:qFormat/>
    <w:basedOn w:val="para1"/>
    <w:pPr>
      <w:suppressLineNumbers/>
    </w:pPr>
  </w:style>
  <w:style w:type="paragraph" w:styleId="para19" w:customStyle="1">
    <w:name w:val="Название объекта2"/>
    <w:qFormat/>
    <w:basedOn w:val="para1"/>
    <w:next w:val="para52"/>
    <w:pPr>
      <w:ind w:firstLine="567"/>
      <w:spacing/>
      <w:jc w:val="center"/>
    </w:pPr>
    <w:rPr>
      <w:b/>
      <w:bCs/>
    </w:rPr>
  </w:style>
  <w:style w:type="paragraph" w:styleId="para20" w:customStyle="1">
    <w:name w:val="Указатель4"/>
    <w:qFormat/>
    <w:basedOn w:val="para1"/>
    <w:pPr>
      <w:suppressLineNumbers/>
    </w:pPr>
  </w:style>
  <w:style w:type="paragraph" w:styleId="para21" w:customStyle="1">
    <w:name w:val="Название3"/>
    <w:qFormat/>
    <w:basedOn w:val="para1"/>
    <w:pPr>
      <w:spacing w:before="120" w:after="120"/>
      <w:suppressLineNumbers/>
    </w:pPr>
    <w:rPr>
      <w:i/>
      <w:iCs/>
    </w:rPr>
  </w:style>
  <w:style w:type="paragraph" w:styleId="para22" w:customStyle="1">
    <w:name w:val="Указатель3"/>
    <w:qFormat/>
    <w:basedOn w:val="para1"/>
    <w:pPr>
      <w:suppressLineNumbers/>
    </w:pPr>
  </w:style>
  <w:style w:type="paragraph" w:styleId="para23">
    <w:name w:val="Footer"/>
    <w:qFormat/>
    <w:basedOn w:val="para1"/>
    <w:pPr>
      <w:tabs defTabSz="720">
        <w:tab w:val="center" w:pos="4820" w:leader="none"/>
        <w:tab w:val="right" w:pos="9639" w:leader="none"/>
      </w:tabs>
    </w:pPr>
    <w:rPr>
      <w:sz w:val="18"/>
    </w:rPr>
  </w:style>
  <w:style w:type="paragraph" w:styleId="para24" w:customStyle="1">
    <w:name w:val="Таблица ссылок1"/>
    <w:qFormat/>
    <w:basedOn w:val="para1"/>
    <w:next w:val="para1"/>
    <w:pPr>
      <w:ind w:left="220" w:hanging="220"/>
    </w:pPr>
  </w:style>
  <w:style w:type="paragraph" w:styleId="para25" w:customStyle="1">
    <w:name w:val="Маркированный список 51"/>
    <w:qFormat/>
    <w:basedOn w:val="para1"/>
  </w:style>
  <w:style w:type="paragraph" w:styleId="para26" w:customStyle="1">
    <w:name w:val="Маркированный список1"/>
    <w:qFormat/>
    <w:basedOn w:val="para1"/>
    <w:pPr>
      <w:spacing/>
      <w:jc w:val="both"/>
      <w:tabs defTabSz="720">
        <w:tab w:val="left" w:pos="633" w:leader="none"/>
      </w:tabs>
    </w:pPr>
  </w:style>
  <w:style w:type="paragraph" w:styleId="para27" w:customStyle="1">
    <w:name w:val="Маркированный список 21"/>
    <w:qFormat/>
    <w:basedOn w:val="para14"/>
    <w:pPr>
      <w:ind w:left="720"/>
      <w:spacing w:after="120"/>
    </w:pPr>
  </w:style>
  <w:style w:type="paragraph" w:styleId="para28" w:customStyle="1">
    <w:name w:val="WW-Маркированный список 2"/>
    <w:qFormat/>
    <w:basedOn w:val="para1"/>
    <w:pPr>
      <w:spacing/>
      <w:jc w:val="both"/>
      <w:tabs defTabSz="720">
        <w:tab w:val="left" w:pos="1832" w:leader="none"/>
      </w:tabs>
    </w:pPr>
  </w:style>
  <w:style w:type="paragraph" w:styleId="para29">
    <w:name w:val="Header"/>
    <w:qFormat/>
    <w:basedOn w:val="para1"/>
    <w:pPr>
      <w:tabs defTabSz="720">
        <w:tab w:val="center" w:pos="4820" w:leader="none"/>
        <w:tab w:val="right" w:pos="9639" w:leader="none"/>
      </w:tabs>
    </w:pPr>
    <w:rPr>
      <w:sz w:val="18"/>
    </w:rPr>
  </w:style>
  <w:style w:type="paragraph" w:styleId="para30" w:customStyle="1">
    <w:name w:val="Addressee"/>
    <w:qFormat/>
    <w:basedOn w:val="para1"/>
    <w:pPr>
      <w:ind w:left="2880"/>
    </w:pPr>
    <w:rPr>
      <w:rFonts w:ascii="Arial" w:hAnsi="Arial" w:eastAsia="Arial" w:cs="Arial"/>
    </w:rPr>
  </w:style>
  <w:style w:type="paragraph" w:styleId="para31" w:customStyle="1">
    <w:name w:val="Contents 9"/>
    <w:qFormat/>
    <w:basedOn w:val="para1"/>
    <w:next w:val="para1"/>
    <w:pPr>
      <w:ind w:left="1843" w:right="1134" w:hanging="1559"/>
      <w:tabs defTabSz="720">
        <w:tab w:val="left" w:pos="3686" w:leader="none"/>
        <w:tab w:val="left" w:pos="10915" w:leader="dot"/>
      </w:tabs>
    </w:pPr>
    <w:rPr>
      <w:smallCaps/>
      <w:sz w:val="20"/>
      <w:szCs w:val="26"/>
    </w:rPr>
  </w:style>
  <w:style w:type="paragraph" w:styleId="para32" w:customStyle="1">
    <w:name w:val="Contents 1"/>
    <w:qFormat/>
    <w:basedOn w:val="para1"/>
    <w:next w:val="para1"/>
    <w:pPr>
      <w:ind w:right="1134"/>
      <w:spacing w:before="120" w:after="120"/>
      <w:tabs defTabSz="720">
        <w:tab w:val="left" w:pos="9072" w:leader="dot"/>
      </w:tabs>
    </w:pPr>
    <w:rPr>
      <w:b/>
      <w:bCs/>
      <w:caps/>
      <w:sz w:val="20"/>
      <w:szCs w:val="28"/>
    </w:rPr>
  </w:style>
  <w:style w:type="paragraph" w:styleId="para33" w:customStyle="1">
    <w:name w:val="Contents 2"/>
    <w:qFormat/>
    <w:basedOn w:val="para1"/>
    <w:next w:val="para1"/>
    <w:pPr>
      <w:ind w:left="284" w:right="1134"/>
      <w:tabs defTabSz="720">
        <w:tab w:val="left" w:pos="9356" w:leader="dot"/>
      </w:tabs>
    </w:pPr>
    <w:rPr>
      <w:smallCaps/>
      <w:sz w:val="20"/>
      <w:szCs w:val="26"/>
    </w:rPr>
  </w:style>
  <w:style w:type="paragraph" w:styleId="para34" w:customStyle="1">
    <w:name w:val="Contents 3"/>
    <w:qFormat/>
    <w:basedOn w:val="para1"/>
    <w:next w:val="para1"/>
    <w:pPr>
      <w:ind w:left="567" w:right="1132"/>
      <w:tabs defTabSz="720">
        <w:tab w:val="left" w:pos="9639" w:leader="dot"/>
      </w:tabs>
    </w:pPr>
    <w:rPr>
      <w:i/>
      <w:iCs/>
      <w:sz w:val="20"/>
      <w:szCs w:val="22"/>
    </w:rPr>
  </w:style>
  <w:style w:type="paragraph" w:styleId="para35" w:customStyle="1">
    <w:name w:val="рисунок"/>
    <w:qFormat/>
    <w:basedOn w:val="para1"/>
    <w:next w:val="para36"/>
    <w:pPr>
      <w:spacing w:after="120"/>
      <w:jc w:val="center"/>
      <w:keepNext/>
    </w:pPr>
    <w:rPr>
      <w:rFonts w:ascii="Arial" w:hAnsi="Arial" w:eastAsia="Arial" w:cs="Arial"/>
      <w:b/>
    </w:rPr>
  </w:style>
  <w:style w:type="paragraph" w:styleId="para36" w:customStyle="1">
    <w:name w:val="Название объекта1"/>
    <w:qFormat/>
    <w:basedOn w:val="para1"/>
    <w:next w:val="para13"/>
    <w:pPr>
      <w:spacing w:before="120" w:after="120"/>
      <w:jc w:val="center"/>
      <w:keepNext/>
    </w:pPr>
    <w:rPr>
      <w:b/>
    </w:rPr>
  </w:style>
  <w:style w:type="paragraph" w:styleId="para37" w:customStyle="1">
    <w:name w:val="Перечень рисунков1"/>
    <w:qFormat/>
    <w:basedOn w:val="para1"/>
    <w:next w:val="para1"/>
    <w:pPr>
      <w:ind w:left="440" w:hanging="440"/>
    </w:pPr>
  </w:style>
  <w:style w:type="paragraph" w:styleId="para38" w:customStyle="1">
    <w:name w:val="Основной текст 23"/>
    <w:qFormat/>
    <w:basedOn w:val="para1"/>
    <w:pPr>
      <w:spacing w:after="120" w:line="480" w:lineRule="auto"/>
    </w:pPr>
  </w:style>
  <w:style w:type="paragraph" w:styleId="para39" w:customStyle="1">
    <w:name w:val="Примечание"/>
    <w:qFormat/>
    <w:next w:val="para40"/>
    <w:pPr>
      <w:ind w:left="1491" w:hanging="1491"/>
      <w:spacing w:before="120" w:after="0"/>
      <w:tabs defTabSz="720">
        <w:tab w:val="left" w:pos="2982" w:leader="none"/>
      </w:tabs>
    </w:pPr>
    <w:rPr>
      <w:rFonts w:eastAsia="Arial" w:cs="Mangal"/>
      <w:kern w:val="1"/>
      <w:sz w:val="24"/>
      <w:szCs w:val="24"/>
      <w:lang w:val="ru-ru" w:eastAsia="zh-cn" w:bidi="ar-sa"/>
    </w:rPr>
  </w:style>
  <w:style w:type="paragraph" w:styleId="para40" w:customStyle="1">
    <w:name w:val="примечание_продолжение"/>
    <w:qFormat/>
    <w:basedOn w:val="para39"/>
    <w:next w:val="para41"/>
    <w:pPr>
      <w:ind w:hanging="357"/>
      <w:spacing w:before="0"/>
    </w:pPr>
  </w:style>
  <w:style w:type="paragraph" w:styleId="para41" w:customStyle="1">
    <w:name w:val="Основной текст продолжение"/>
    <w:qFormat/>
    <w:basedOn w:val="para13"/>
    <w:next w:val="para13"/>
    <w:pPr>
      <w:spacing w:before="120"/>
    </w:pPr>
  </w:style>
  <w:style w:type="paragraph" w:styleId="para42" w:customStyle="1">
    <w:name w:val="специальный"/>
    <w:qFormat/>
    <w:basedOn w:val="para1"/>
    <w:pPr>
      <w:spacing w:line="200" w:lineRule="exact"/>
    </w:pPr>
    <w:rPr>
      <w:sz w:val="18"/>
    </w:rPr>
  </w:style>
  <w:style w:type="paragraph" w:styleId="para43" w:customStyle="1">
    <w:name w:val="Text body indent"/>
    <w:qFormat/>
    <w:basedOn w:val="para1"/>
    <w:pPr>
      <w:ind w:firstLine="720"/>
      <w:spacing w:line="360" w:lineRule="auto"/>
      <w:jc w:val="both"/>
    </w:pPr>
  </w:style>
  <w:style w:type="paragraph" w:styleId="para44" w:customStyle="1">
    <w:name w:val="Contents 4"/>
    <w:qFormat/>
    <w:basedOn w:val="para1"/>
    <w:next w:val="para1"/>
    <w:pPr>
      <w:ind w:left="851" w:right="1132"/>
      <w:tabs defTabSz="720">
        <w:tab w:val="left" w:pos="9923" w:leader="dot"/>
      </w:tabs>
    </w:pPr>
    <w:rPr>
      <w:sz w:val="18"/>
    </w:rPr>
  </w:style>
  <w:style w:type="paragraph" w:styleId="para45" w:customStyle="1">
    <w:name w:val="Contents 5"/>
    <w:qFormat/>
    <w:basedOn w:val="para1"/>
    <w:next w:val="para1"/>
    <w:pPr>
      <w:ind w:left="1134" w:right="1132"/>
      <w:tabs defTabSz="720">
        <w:tab w:val="left" w:pos="10206" w:leader="dot"/>
      </w:tabs>
    </w:pPr>
    <w:rPr>
      <w:sz w:val="18"/>
    </w:rPr>
  </w:style>
  <w:style w:type="paragraph" w:styleId="para46" w:customStyle="1">
    <w:name w:val="Contents 6"/>
    <w:qFormat/>
    <w:basedOn w:val="para1"/>
    <w:next w:val="para1"/>
    <w:pPr>
      <w:ind w:left="1418" w:right="1132"/>
      <w:tabs defTabSz="720">
        <w:tab w:val="left" w:pos="10490" w:leader="dot"/>
      </w:tabs>
    </w:pPr>
    <w:rPr>
      <w:sz w:val="18"/>
    </w:rPr>
  </w:style>
  <w:style w:type="paragraph" w:styleId="para47" w:customStyle="1">
    <w:name w:val="Contents 7"/>
    <w:qFormat/>
    <w:basedOn w:val="para1"/>
    <w:next w:val="para1"/>
    <w:pPr>
      <w:ind w:left="1701" w:right="1132"/>
      <w:tabs defTabSz="720">
        <w:tab w:val="left" w:pos="10773" w:leader="dot"/>
      </w:tabs>
    </w:pPr>
    <w:rPr>
      <w:sz w:val="18"/>
    </w:rPr>
  </w:style>
  <w:style w:type="paragraph" w:styleId="para48" w:customStyle="1">
    <w:name w:val="Contents 8"/>
    <w:qFormat/>
    <w:basedOn w:val="para1"/>
    <w:next w:val="para1"/>
    <w:pPr>
      <w:ind w:left="1985" w:right="1132"/>
      <w:tabs defTabSz="720">
        <w:tab w:val="left" w:pos="11057" w:leader="dot"/>
      </w:tabs>
    </w:pPr>
    <w:rPr>
      <w:sz w:val="18"/>
    </w:rPr>
  </w:style>
  <w:style w:type="paragraph" w:styleId="para49" w:customStyle="1">
    <w:name w:val="Название_страницы"/>
    <w:qFormat/>
    <w:basedOn w:val="para1"/>
    <w:pPr>
      <w:spacing w:before="240" w:after="120"/>
      <w:jc w:val="center"/>
    </w:pPr>
    <w:rPr>
      <w:b/>
      <w:caps/>
    </w:rPr>
  </w:style>
  <w:style w:type="paragraph" w:styleId="para50" w:customStyle="1">
    <w:name w:val="Текст2"/>
    <w:qFormat/>
    <w:basedOn w:val="para1"/>
    <w:rPr>
      <w:rFonts w:ascii="Courier New" w:hAnsi="Courier New" w:eastAsia="Courier New" w:cs="Courier New"/>
      <w:sz w:val="20"/>
    </w:rPr>
  </w:style>
  <w:style w:type="paragraph" w:styleId="para51" w:customStyle="1">
    <w:name w:val="диаметр"/>
    <w:qFormat/>
    <w:pPr>
      <w:ind w:firstLine="709"/>
      <w:spacing w:after="0"/>
      <w:widowControl/>
    </w:pPr>
    <w:rPr>
      <w:rFonts w:eastAsia="Arial" w:cs="Mangal"/>
      <w:kern w:val="1"/>
      <w:sz w:val="22"/>
      <w:szCs w:val="24"/>
      <w:lang w:val="ru-ru" w:eastAsia="zh-cn" w:bidi="ar-sa"/>
    </w:rPr>
  </w:style>
  <w:style w:type="paragraph" w:styleId="para52">
    <w:name w:val="Subtitle"/>
    <w:qFormat/>
    <w:basedOn w:val="para1"/>
    <w:next w:val="para13"/>
    <w:pPr>
      <w:spacing w:after="60"/>
      <w:jc w:val="center"/>
    </w:pPr>
    <w:rPr>
      <w:rFonts w:ascii="Arial" w:hAnsi="Arial" w:eastAsia="Arial" w:cs="Arial"/>
    </w:rPr>
  </w:style>
  <w:style w:type="paragraph" w:styleId="para53" w:customStyle="1">
    <w:name w:val="Нумерованный список1"/>
    <w:qFormat/>
    <w:pPr>
      <w:numPr>
        <w:ilvl w:val="0"/>
        <w:numId w:val="15"/>
      </w:numPr>
      <w:ind w:left="0" w:firstLine="709"/>
      <w:spacing w:after="0"/>
      <w:widowControl/>
    </w:pPr>
    <w:rPr>
      <w:rFonts w:eastAsia="Arial" w:cs="Mangal"/>
      <w:kern w:val="1"/>
      <w:sz w:val="24"/>
      <w:szCs w:val="24"/>
      <w:lang w:val="ru-ru" w:eastAsia="zh-cn" w:bidi="ar-sa"/>
    </w:rPr>
  </w:style>
  <w:style w:type="paragraph" w:styleId="para54" w:customStyle="1">
    <w:name w:val="Нумерованный список 21"/>
    <w:qFormat/>
    <w:pPr>
      <w:numPr>
        <w:ilvl w:val="0"/>
        <w:numId w:val="24"/>
      </w:numPr>
      <w:ind w:left="0" w:firstLine="709"/>
      <w:spacing w:after="0"/>
      <w:widowControl/>
    </w:pPr>
    <w:rPr>
      <w:rFonts w:eastAsia="Arial" w:cs="Mangal"/>
      <w:kern w:val="1"/>
      <w:sz w:val="24"/>
      <w:szCs w:val="24"/>
      <w:lang w:val="ru-ru" w:eastAsia="zh-cn" w:bidi="ar-sa"/>
    </w:rPr>
  </w:style>
  <w:style w:type="paragraph" w:styleId="para55" w:customStyle="1">
    <w:name w:val="Приложение"/>
    <w:qFormat/>
    <w:next w:val="para13"/>
    <w:pPr>
      <w:ind w:firstLine="0"/>
      <w:spacing w:after="0"/>
      <w:jc w:val="center"/>
      <w:pageBreakBefore/>
      <w:widowControl/>
    </w:pPr>
    <w:rPr>
      <w:rFonts w:ascii="Arial" w:hAnsi="Arial" w:eastAsia="Arial" w:cs="Arial"/>
      <w:b/>
      <w:bCs/>
      <w:i/>
      <w:kern w:val="1"/>
      <w:sz w:val="26"/>
      <w:szCs w:val="24"/>
      <w:lang w:val="ru-ru" w:eastAsia="zh-cn" w:bidi="ar-sa"/>
    </w:rPr>
  </w:style>
  <w:style w:type="paragraph" w:styleId="para56" w:customStyle="1">
    <w:name w:val="градус Цельсия"/>
    <w:qFormat/>
    <w:pPr>
      <w:ind w:firstLine="709"/>
      <w:spacing w:after="0"/>
      <w:widowControl/>
    </w:pPr>
    <w:rPr>
      <w:rFonts w:eastAsia="Arial" w:cs="Mangal"/>
      <w:kern w:val="1"/>
      <w:sz w:val="22"/>
      <w:szCs w:val="24"/>
      <w:lang w:val="ru-ru" w:eastAsia="zh-cn" w:bidi="ar-sa"/>
    </w:rPr>
  </w:style>
  <w:style w:type="paragraph" w:styleId="para57" w:customStyle="1">
    <w:name w:val="табл_строка"/>
    <w:qFormat/>
    <w:basedOn w:val="para13"/>
    <w:pPr>
      <w:ind w:firstLine="0"/>
      <w:spacing w:before="120"/>
      <w:jc w:val="center"/>
    </w:pPr>
  </w:style>
  <w:style w:type="paragraph" w:styleId="para58" w:customStyle="1">
    <w:name w:val="табл_заголовок"/>
    <w:qFormat/>
    <w:pPr>
      <w:ind w:firstLine="0"/>
      <w:spacing w:after="0"/>
      <w:jc w:val="center"/>
      <w:keepNext/>
      <w:keepLines/>
      <w:widowControl/>
    </w:pPr>
    <w:rPr>
      <w:rFonts w:eastAsia="Arial" w:cs="Mangal"/>
      <w:kern w:val="1"/>
      <w:sz w:val="24"/>
      <w:szCs w:val="24"/>
      <w:lang w:val="ru-ru" w:eastAsia="zh-cn" w:bidi="ar-sa"/>
    </w:rPr>
  </w:style>
  <w:style w:type="paragraph" w:styleId="para59" w:customStyle="1">
    <w:name w:val="от_ и_ до"/>
    <w:qFormat/>
    <w:pPr>
      <w:ind w:firstLine="709"/>
      <w:spacing w:after="0"/>
      <w:widowControl/>
    </w:pPr>
    <w:rPr>
      <w:rFonts w:eastAsia="Arial" w:cs="Mangal"/>
      <w:kern w:val="1"/>
      <w:sz w:val="22"/>
      <w:szCs w:val="24"/>
      <w:lang w:val="ru-ru" w:eastAsia="zh-cn" w:bidi="ar-sa"/>
    </w:rPr>
  </w:style>
  <w:style w:type="paragraph" w:styleId="para60" w:customStyle="1">
    <w:name w:val="Поразделу"/>
    <w:qFormat/>
    <w:basedOn w:val="para50"/>
    <w:pPr>
      <w:ind w:left="2127" w:hanging="1418"/>
      <w:spacing w:before="240" w:after="120"/>
      <w:tabs defTabSz="720">
        <w:tab w:val="left" w:pos="4254" w:leader="none"/>
      </w:tabs>
    </w:pPr>
    <w:rPr>
      <w:rFonts w:ascii="Times New Roman" w:hAnsi="Times New Roman" w:eastAsia="Times New Roman" w:cs="Times New Roman"/>
      <w:sz w:val="24"/>
    </w:rPr>
  </w:style>
  <w:style w:type="paragraph" w:styleId="para61">
    <w:name w:val="index 1"/>
    <w:qFormat/>
    <w:basedOn w:val="para1"/>
    <w:next w:val="para1"/>
    <w:pPr>
      <w:ind w:left="240" w:hanging="240"/>
    </w:pPr>
  </w:style>
  <w:style w:type="paragraph" w:styleId="para62">
    <w:name w:val="index 2"/>
    <w:qFormat/>
    <w:basedOn w:val="para1"/>
    <w:next w:val="para1"/>
    <w:pPr>
      <w:ind w:left="480" w:hanging="240"/>
    </w:pPr>
  </w:style>
  <w:style w:type="paragraph" w:styleId="para63">
    <w:name w:val="index 3"/>
    <w:qFormat/>
    <w:basedOn w:val="para1"/>
    <w:next w:val="para1"/>
    <w:pPr>
      <w:ind w:left="720" w:hanging="240"/>
    </w:pPr>
  </w:style>
  <w:style w:type="paragraph" w:styleId="para64" w:customStyle="1">
    <w:name w:val="Указатель 41"/>
    <w:qFormat/>
    <w:basedOn w:val="para1"/>
    <w:next w:val="para1"/>
    <w:pPr>
      <w:ind w:left="960" w:hanging="240"/>
    </w:pPr>
  </w:style>
  <w:style w:type="paragraph" w:styleId="para65" w:customStyle="1">
    <w:name w:val="Указатель 51"/>
    <w:qFormat/>
    <w:basedOn w:val="para1"/>
    <w:next w:val="para1"/>
    <w:pPr>
      <w:ind w:left="1200" w:hanging="240"/>
    </w:pPr>
  </w:style>
  <w:style w:type="paragraph" w:styleId="para66" w:customStyle="1">
    <w:name w:val="Указатель 61"/>
    <w:qFormat/>
    <w:basedOn w:val="para1"/>
    <w:next w:val="para1"/>
    <w:pPr>
      <w:ind w:left="1440" w:hanging="240"/>
    </w:pPr>
  </w:style>
  <w:style w:type="paragraph" w:styleId="para67" w:customStyle="1">
    <w:name w:val="Указатель 71"/>
    <w:qFormat/>
    <w:basedOn w:val="para1"/>
    <w:next w:val="para1"/>
    <w:pPr>
      <w:ind w:left="1680" w:hanging="240"/>
    </w:pPr>
  </w:style>
  <w:style w:type="paragraph" w:styleId="para68" w:customStyle="1">
    <w:name w:val="Указатель 81"/>
    <w:qFormat/>
    <w:basedOn w:val="para1"/>
    <w:next w:val="para1"/>
    <w:pPr>
      <w:ind w:left="1920" w:hanging="240"/>
    </w:pPr>
  </w:style>
  <w:style w:type="paragraph" w:styleId="para69" w:customStyle="1">
    <w:name w:val="Указатель 91"/>
    <w:qFormat/>
    <w:basedOn w:val="para1"/>
    <w:next w:val="para1"/>
    <w:pPr>
      <w:ind w:left="2160" w:hanging="240"/>
    </w:pPr>
  </w:style>
  <w:style w:type="paragraph" w:styleId="para70">
    <w:name w:val="Index Heading"/>
    <w:qFormat/>
    <w:basedOn w:val="para1"/>
    <w:next w:val="para61"/>
  </w:style>
  <w:style w:type="paragraph" w:styleId="para71" w:customStyle="1">
    <w:name w:val="нумерован"/>
    <w:qFormat/>
    <w:basedOn w:val="para13"/>
    <w:pPr>
      <w:numPr>
        <w:ilvl w:val="0"/>
        <w:numId w:val="9"/>
      </w:numPr>
      <w:ind w:left="0" w:firstLine="709"/>
      <w:spacing w:line="360" w:lineRule="auto"/>
      <w:tabs defTabSz="720">
        <w:tab w:val="left" w:pos="1134" w:leader="none"/>
      </w:tabs>
    </w:pPr>
  </w:style>
  <w:style w:type="paragraph" w:styleId="para72" w:customStyle="1">
    <w:name w:val="больше_или_равно"/>
    <w:qFormat/>
    <w:pPr>
      <w:ind w:firstLine="709"/>
      <w:spacing w:after="0"/>
      <w:widowControl/>
    </w:pPr>
    <w:rPr>
      <w:rFonts w:eastAsia="Arial" w:cs="Mangal"/>
      <w:kern w:val="1"/>
      <w:sz w:val="24"/>
      <w:szCs w:val="24"/>
      <w:lang w:val="ru-ru" w:eastAsia="zh-cn" w:bidi="ar-sa"/>
    </w:rPr>
  </w:style>
  <w:style w:type="paragraph" w:styleId="para73" w:customStyle="1">
    <w:name w:val="градус"/>
    <w:qFormat/>
    <w:pPr>
      <w:ind w:firstLine="709"/>
      <w:spacing w:after="0"/>
      <w:widowControl/>
    </w:pPr>
    <w:rPr>
      <w:rFonts w:eastAsia="Arial" w:cs="Mangal"/>
      <w:kern w:val="1"/>
      <w:sz w:val="24"/>
      <w:szCs w:val="24"/>
      <w:lang w:val="ru-ru" w:eastAsia="zh-cn" w:bidi="ar-sa"/>
    </w:rPr>
  </w:style>
  <w:style w:type="paragraph" w:styleId="para74" w:customStyle="1">
    <w:name w:val="том"/>
    <w:qFormat/>
    <w:basedOn w:val="para1"/>
    <w:pPr>
      <w:spacing/>
      <w:jc w:val="center"/>
    </w:pPr>
    <w:rPr>
      <w:caps/>
      <w:sz w:val="22"/>
    </w:rPr>
  </w:style>
  <w:style w:type="paragraph" w:styleId="para75" w:customStyle="1">
    <w:name w:val="РАСЧЕТЫ-СМЕТЫ"/>
    <w:qFormat/>
    <w:basedOn w:val="para1"/>
    <w:pPr>
      <w:spacing/>
      <w:jc w:val="center"/>
    </w:pPr>
    <w:rPr>
      <w:b/>
      <w:bCs/>
      <w:caps/>
    </w:rPr>
  </w:style>
  <w:style w:type="paragraph" w:styleId="para76" w:customStyle="1">
    <w:name w:val="Название_станицы"/>
    <w:qFormat/>
    <w:basedOn w:val="para43"/>
    <w:pPr>
      <w:ind w:firstLine="0"/>
      <w:spacing w:before="240" w:after="120" w:line="240" w:lineRule="auto"/>
      <w:jc w:val="center"/>
    </w:pPr>
    <w:rPr>
      <w:b/>
      <w:caps/>
    </w:rPr>
  </w:style>
  <w:style w:type="paragraph" w:styleId="para77" w:customStyle="1">
    <w:name w:val="Проект"/>
    <w:qFormat/>
    <w:basedOn w:val="para1"/>
    <w:pPr>
      <w:spacing/>
      <w:jc w:val="center"/>
    </w:pPr>
    <w:rPr>
      <w:sz w:val="36"/>
    </w:rPr>
  </w:style>
  <w:style w:type="paragraph" w:styleId="para78" w:customStyle="1">
    <w:name w:val="рррасчет"/>
    <w:qFormat/>
    <w:pPr>
      <w:ind w:firstLine="709"/>
      <w:spacing w:after="0"/>
      <w:widowControl/>
    </w:pPr>
    <w:rPr>
      <w:rFonts w:eastAsia="Arial" w:cs="Mangal"/>
      <w:kern w:val="1"/>
      <w:sz w:val="22"/>
      <w:szCs w:val="24"/>
      <w:lang w:val="ru-ru" w:eastAsia="zh-cn" w:bidi="ar-sa"/>
    </w:rPr>
  </w:style>
  <w:style w:type="paragraph" w:styleId="para79" w:customStyle="1">
    <w:name w:val="рррасчетзагол"/>
    <w:qFormat/>
    <w:pPr>
      <w:ind w:firstLine="709"/>
      <w:spacing w:after="0"/>
      <w:widowControl/>
    </w:pPr>
    <w:rPr>
      <w:rFonts w:eastAsia="Arial" w:cs="Mangal"/>
      <w:kern w:val="1"/>
      <w:sz w:val="22"/>
      <w:szCs w:val="24"/>
      <w:lang w:val="ru-ru" w:eastAsia="zh-cn" w:bidi="ar-sa"/>
    </w:rPr>
  </w:style>
  <w:style w:type="paragraph" w:styleId="para80" w:customStyle="1">
    <w:name w:val="больше_или_равно1"/>
    <w:qFormat/>
    <w:pPr>
      <w:ind w:firstLine="709"/>
      <w:spacing w:after="0"/>
      <w:widowControl/>
    </w:pPr>
    <w:rPr>
      <w:rFonts w:eastAsia="Arial" w:cs="Mangal"/>
      <w:kern w:val="1"/>
      <w:sz w:val="24"/>
      <w:szCs w:val="24"/>
      <w:lang w:val="ru-ru" w:eastAsia="zh-cn" w:bidi="ar-sa"/>
    </w:rPr>
  </w:style>
  <w:style w:type="paragraph" w:styleId="para81" w:customStyle="1">
    <w:name w:val="градус1"/>
    <w:qFormat/>
    <w:pPr>
      <w:ind w:firstLine="709"/>
      <w:spacing w:after="0"/>
      <w:widowControl/>
    </w:pPr>
    <w:rPr>
      <w:rFonts w:eastAsia="Arial" w:cs="Mangal"/>
      <w:kern w:val="1"/>
      <w:sz w:val="24"/>
      <w:szCs w:val="24"/>
      <w:lang w:val="ru-ru" w:eastAsia="zh-cn" w:bidi="ar-sa"/>
    </w:rPr>
  </w:style>
  <w:style w:type="paragraph" w:styleId="para82" w:customStyle="1">
    <w:name w:val="диаметр1"/>
    <w:qFormat/>
    <w:pPr>
      <w:ind w:firstLine="709"/>
      <w:spacing w:after="0"/>
      <w:widowControl/>
    </w:pPr>
    <w:rPr>
      <w:rFonts w:eastAsia="Arial" w:cs="Mangal"/>
      <w:kern w:val="1"/>
      <w:sz w:val="22"/>
      <w:szCs w:val="24"/>
      <w:lang w:val="ru-ru" w:eastAsia="zh-cn" w:bidi="ar-sa"/>
    </w:rPr>
  </w:style>
  <w:style w:type="paragraph" w:styleId="para83" w:customStyle="1">
    <w:name w:val="от_ и_ до1"/>
    <w:qFormat/>
    <w:pPr>
      <w:ind w:firstLine="709"/>
      <w:spacing w:after="0"/>
      <w:widowControl/>
    </w:pPr>
    <w:rPr>
      <w:rFonts w:eastAsia="Arial" w:cs="Mangal"/>
      <w:kern w:val="1"/>
      <w:sz w:val="22"/>
      <w:szCs w:val="24"/>
      <w:lang w:val="ru-ru" w:eastAsia="zh-cn" w:bidi="ar-sa"/>
    </w:rPr>
  </w:style>
  <w:style w:type="paragraph" w:styleId="para84" w:customStyle="1">
    <w:name w:val="разработчик"/>
    <w:qFormat/>
    <w:basedOn w:val="para43"/>
    <w:pPr>
      <w:ind w:firstLine="0"/>
      <w:spacing w:before="60" w:line="240" w:lineRule="auto"/>
      <w:jc w:val="left"/>
    </w:pPr>
  </w:style>
  <w:style w:type="paragraph" w:styleId="para85" w:customStyle="1">
    <w:name w:val="Участие"/>
    <w:qFormat/>
    <w:basedOn w:val="para50"/>
    <w:pPr>
      <w:ind w:left="709" w:right="4228"/>
      <w:spacing w:line="360" w:lineRule="auto"/>
      <w:tabs defTabSz="720">
        <w:tab w:val="right" w:pos="9214" w:leader="none"/>
      </w:tabs>
    </w:pPr>
    <w:rPr>
      <w:sz w:val="24"/>
    </w:rPr>
  </w:style>
  <w:style w:type="paragraph" w:styleId="para86" w:customStyle="1">
    <w:name w:val="Том"/>
    <w:qFormat/>
    <w:basedOn w:val="para43"/>
    <w:pPr>
      <w:ind w:firstLine="0"/>
      <w:spacing w:before="360" w:line="480" w:lineRule="auto"/>
      <w:jc w:val="center"/>
      <w:tabs defTabSz="720">
        <w:tab w:val="right" w:pos="9356" w:leader="none"/>
      </w:tabs>
    </w:pPr>
    <w:rPr>
      <w:rFonts w:ascii="Arial" w:hAnsi="Arial" w:eastAsia="Arial" w:cs="Arial"/>
      <w:b/>
      <w:sz w:val="32"/>
    </w:rPr>
  </w:style>
  <w:style w:type="paragraph" w:styleId="para87" w:customStyle="1">
    <w:name w:val="часть"/>
    <w:qFormat/>
    <w:basedOn w:val="para43"/>
    <w:pPr>
      <w:ind w:firstLine="0"/>
      <w:spacing w:before="60" w:line="240" w:lineRule="auto"/>
    </w:pPr>
    <w:rPr>
      <w:b/>
      <w:i/>
      <w:sz w:val="22"/>
    </w:rPr>
  </w:style>
  <w:style w:type="paragraph" w:styleId="para88" w:customStyle="1">
    <w:name w:val="Маркированный список 41"/>
    <w:qFormat/>
    <w:basedOn w:val="para1"/>
  </w:style>
  <w:style w:type="paragraph" w:styleId="para89" w:customStyle="1">
    <w:name w:val="Маркированный список 31"/>
    <w:qFormat/>
    <w:basedOn w:val="para1"/>
  </w:style>
  <w:style w:type="paragraph" w:styleId="para90" w:customStyle="1">
    <w:name w:val="Table Text"/>
    <w:qFormat/>
    <w:basedOn w:val="para1"/>
    <w:pPr>
      <w:spacing w:after="120"/>
    </w:pPr>
    <w:rPr>
      <w:rFonts w:ascii="Arial" w:hAnsi="Arial" w:eastAsia="Arial" w:cs="Arial"/>
      <w:sz w:val="20"/>
      <w:lang w:val="en-us"/>
    </w:rPr>
  </w:style>
  <w:style w:type="paragraph" w:styleId="para91" w:customStyle="1">
    <w:name w:val="Схема документа1"/>
    <w:qFormat/>
    <w:basedOn w:val="para1"/>
    <w:pPr>
      <w:pBdr>
        <w:top w:val="nil" w:sz="0" w:space="3" w:color="000000" tmln="20, 20, 20, 0, 60"/>
        <w:left w:val="nil" w:sz="0" w:space="3" w:color="000000" tmln="20, 20, 20, 0, 60"/>
        <w:bottom w:val="nil" w:sz="0" w:space="3" w:color="000000" tmln="20, 20, 20, 0, 60"/>
        <w:right w:val="nil" w:sz="0" w:space="3" w:color="000000" tmln="20, 20, 20, 0, 60"/>
        <w:between w:val="nil" w:sz="0" w:space="0" w:color="000000" tmln="20, 20, 20, 0, 0"/>
      </w:pBdr>
      <w:shd w:val="solid" w:color="000080" tmshd="1677721856, 0, 8388608"/>
    </w:pPr>
    <w:rPr>
      <w:rFonts w:ascii="Tahoma" w:hAnsi="Tahoma" w:eastAsia="Tahoma" w:cs="Tahoma"/>
      <w:sz w:val="20"/>
    </w:rPr>
  </w:style>
  <w:style w:type="paragraph" w:styleId="para92" w:customStyle="1">
    <w:name w:val="Основной текст с отступом 23"/>
    <w:qFormat/>
    <w:basedOn w:val="para1"/>
    <w:pPr>
      <w:ind w:left="283"/>
      <w:spacing w:after="120" w:line="480" w:lineRule="auto"/>
    </w:pPr>
  </w:style>
  <w:style w:type="paragraph" w:styleId="para93" w:customStyle="1">
    <w:name w:val="Основной текст с отступом 33"/>
    <w:qFormat/>
    <w:basedOn w:val="para1"/>
    <w:pPr>
      <w:ind w:left="283"/>
      <w:spacing w:after="120"/>
    </w:pPr>
    <w:rPr>
      <w:sz w:val="16"/>
      <w:szCs w:val="16"/>
    </w:rPr>
  </w:style>
  <w:style w:type="paragraph" w:styleId="para94" w:customStyle="1">
    <w:name w:val="Text (user)"/>
    <w:qFormat/>
    <w:basedOn w:val="para1"/>
    <w:pPr>
      <w:spacing w:after="120"/>
    </w:pPr>
    <w:rPr>
      <w:sz w:val="22"/>
      <w:lang w:val="en-us"/>
    </w:rPr>
  </w:style>
  <w:style w:type="paragraph" w:styleId="para95" w:customStyle="1">
    <w:name w:val="Table Heading (user)"/>
    <w:qFormat/>
    <w:basedOn w:val="para90"/>
    <w:next w:val="para90"/>
    <w:pPr>
      <w:spacing w:before="60" w:after="60"/>
      <w:jc w:val="center"/>
      <w:keepNext/>
    </w:pPr>
    <w:rPr>
      <w:b/>
      <w:lang w:val="ru-ru"/>
    </w:rPr>
  </w:style>
  <w:style w:type="paragraph" w:styleId="para96" w:customStyle="1">
    <w:name w:val="Table Title"/>
    <w:qFormat/>
    <w:basedOn w:val="para1"/>
    <w:next w:val="para90"/>
    <w:pPr>
      <w:spacing w:before="120" w:after="240"/>
      <w:jc w:val="center"/>
      <w:keepNext/>
    </w:pPr>
    <w:rPr>
      <w:rFonts w:ascii="Arial" w:hAnsi="Arial" w:eastAsia="Arial" w:cs="Arial"/>
      <w:b/>
      <w:caps/>
      <w:sz w:val="20"/>
      <w:lang w:val="en-us"/>
    </w:rPr>
  </w:style>
  <w:style w:type="paragraph" w:styleId="para97" w:customStyle="1">
    <w:name w:val="Last Bullet 2"/>
    <w:qFormat/>
    <w:basedOn w:val="para28"/>
    <w:pPr>
      <w:spacing w:after="200"/>
      <w:jc w:val="left"/>
    </w:pPr>
    <w:rPr>
      <w:sz w:val="22"/>
      <w:lang w:val="en-us"/>
    </w:rPr>
  </w:style>
  <w:style w:type="paragraph" w:styleId="para98" w:customStyle="1">
    <w:name w:val="ГВН"/>
    <w:qFormat/>
    <w:basedOn w:val="para2"/>
    <w:pPr>
      <w:numPr>
        <w:ilvl w:val="0"/>
        <w:numId w:val="2"/>
      </w:numPr>
      <w:ind w:left="432" w:firstLine="277"/>
      <w:widowControl w:val="0"/>
    </w:pPr>
    <w:rPr>
      <w:caps w:val="0"/>
      <w:lang w:bidi="hi-in"/>
    </w:rPr>
  </w:style>
  <w:style w:type="paragraph" w:styleId="para99" w:customStyle="1">
    <w:name w:val="маркированный список"/>
    <w:qFormat/>
    <w:basedOn w:val="para13"/>
    <w:pPr>
      <w:tabs defTabSz="720">
        <w:tab w:val="left" w:pos="1069" w:leader="none"/>
      </w:tabs>
    </w:pPr>
    <w:rPr>
      <w:sz w:val="22"/>
    </w:rPr>
  </w:style>
  <w:style w:type="paragraph" w:styleId="para100" w:customStyle="1">
    <w:name w:val="книга"/>
    <w:qFormat/>
    <w:basedOn w:val="para43"/>
    <w:pPr>
      <w:ind w:firstLine="0"/>
      <w:spacing w:before="60" w:line="240" w:lineRule="auto"/>
      <w:jc w:val="left"/>
    </w:pPr>
    <w:rPr>
      <w:b/>
    </w:rPr>
  </w:style>
  <w:style w:type="paragraph" w:styleId="para101" w:customStyle="1">
    <w:name w:val="раздел"/>
    <w:qFormat/>
    <w:basedOn w:val="para43"/>
    <w:pPr>
      <w:ind w:left="176" w:hanging="176"/>
      <w:spacing w:line="240" w:lineRule="auto"/>
      <w:jc w:val="left"/>
    </w:pPr>
    <w:rPr>
      <w:sz w:val="20"/>
    </w:rPr>
  </w:style>
  <w:style w:type="paragraph" w:styleId="para102" w:customStyle="1">
    <w:name w:val="Состав"/>
    <w:qFormat/>
    <w:basedOn w:val="para49"/>
  </w:style>
  <w:style w:type="paragraph" w:styleId="para103" w:customStyle="1">
    <w:name w:val="Текст абзаца"/>
    <w:qFormat/>
    <w:basedOn w:val="para1"/>
    <w:pPr>
      <w:spacing w:before="60" w:after="60"/>
      <w:jc w:val="both"/>
      <w:keepNext/>
    </w:pPr>
    <w:rPr>
      <w:sz w:val="22"/>
    </w:rPr>
  </w:style>
  <w:style w:type="paragraph" w:styleId="para104" w:customStyle="1">
    <w:name w:val="табл_название"/>
    <w:qFormat/>
    <w:next w:val="para57"/>
    <w:pPr>
      <w:ind w:firstLine="0"/>
      <w:spacing w:before="120" w:after="120"/>
      <w:jc w:val="center"/>
      <w:keepNext/>
    </w:pPr>
    <w:rPr>
      <w:rFonts w:eastAsia="Arial" w:cs="Mangal"/>
      <w:b/>
      <w:kern w:val="1"/>
      <w:sz w:val="24"/>
      <w:szCs w:val="24"/>
      <w:lang w:val="ru-ru" w:eastAsia="zh-cn" w:bidi="ar-sa"/>
    </w:rPr>
  </w:style>
  <w:style w:type="paragraph" w:styleId="para105" w:customStyle="1">
    <w:name w:val="Таблица_шапка"/>
    <w:qFormat/>
    <w:basedOn w:val="para1"/>
    <w:next w:val="para1"/>
    <w:pPr>
      <w:spacing/>
      <w:jc w:val="center"/>
      <w:keepNext/>
      <w:pBdr>
        <w:top w:val="nil" w:sz="0" w:space="3" w:color="000000" tmln="20, 20, 20, 0, 60"/>
        <w:left w:val="nil" w:sz="0" w:space="3" w:color="000000" tmln="20, 20, 20, 0, 60"/>
        <w:bottom w:val="nil" w:sz="0" w:space="3" w:color="000000" tmln="20, 20, 20, 0, 60"/>
        <w:right w:val="nil" w:sz="0" w:space="3" w:color="000000" tmln="20, 20, 20, 0, 60"/>
        <w:between w:val="nil" w:sz="0" w:space="0" w:color="000000" tmln="20, 20, 20, 0, 0"/>
      </w:pBdr>
      <w:shd w:val="solid" w:color="F2F2F2" tmshd="1677721856, 0, 15921906"/>
    </w:pPr>
    <w:rPr>
      <w:rFonts w:ascii="Arial" w:hAnsi="Arial" w:eastAsia="Arial" w:cs="Arial"/>
      <w:b/>
      <w:sz w:val="22"/>
    </w:rPr>
  </w:style>
  <w:style w:type="paragraph" w:styleId="para106" w:customStyle="1">
    <w:name w:val="Таблица_строка"/>
    <w:qFormat/>
    <w:basedOn w:val="para1"/>
    <w:pPr>
      <w:spacing/>
      <w:jc w:val="center"/>
      <w:keepNext/>
    </w:pPr>
    <w:rPr>
      <w:rFonts w:ascii="Arial" w:hAnsi="Arial" w:eastAsia="Arial" w:cs="Arial"/>
      <w:sz w:val="22"/>
      <w:lang w:val="en-us"/>
    </w:rPr>
  </w:style>
  <w:style w:type="paragraph" w:styleId="para107" w:customStyle="1">
    <w:name w:val="Text Знак"/>
    <w:qFormat/>
    <w:basedOn w:val="para1"/>
    <w:pPr>
      <w:spacing w:after="120"/>
    </w:pPr>
    <w:rPr>
      <w:sz w:val="22"/>
    </w:rPr>
  </w:style>
  <w:style w:type="paragraph" w:styleId="para108" w:customStyle="1">
    <w:name w:val="Основной текст с отступо"/>
    <w:qFormat/>
    <w:basedOn w:val="para1"/>
    <w:pPr>
      <w:ind w:firstLine="567"/>
      <w:spacing/>
      <w:jc w:val="both"/>
    </w:pPr>
    <w:rPr>
      <w:sz w:val="28"/>
    </w:rPr>
  </w:style>
  <w:style w:type="paragraph" w:styleId="para109" w:customStyle="1">
    <w:name w:val="Основной текст 32"/>
    <w:qFormat/>
    <w:basedOn w:val="para1"/>
    <w:pPr>
      <w:spacing w:after="120"/>
    </w:pPr>
    <w:rPr>
      <w:sz w:val="16"/>
      <w:szCs w:val="16"/>
    </w:rPr>
  </w:style>
  <w:style w:type="paragraph" w:styleId="para110" w:customStyle="1">
    <w:name w:val="Body Text Indent 21"/>
    <w:qFormat/>
    <w:basedOn w:val="para1"/>
    <w:pPr>
      <w:ind w:firstLine="567"/>
      <w:spacing w:line="360" w:lineRule="auto"/>
      <w:jc w:val="both"/>
      <w:widowControl w:val="0"/>
    </w:pPr>
  </w:style>
  <w:style w:type="paragraph" w:styleId="para111" w:customStyle="1">
    <w:name w:val="Body Text Indent 31"/>
    <w:qFormat/>
    <w:basedOn w:val="para1"/>
    <w:pPr>
      <w:ind w:firstLine="567"/>
      <w:spacing w:line="360" w:lineRule="auto"/>
      <w:jc w:val="center"/>
      <w:widowControl w:val="0"/>
    </w:pPr>
    <w:rPr>
      <w:sz w:val="28"/>
    </w:rPr>
  </w:style>
  <w:style w:type="paragraph" w:styleId="para112" w:customStyle="1">
    <w:name w:val="Цитата2"/>
    <w:qFormat/>
    <w:basedOn w:val="para1"/>
    <w:pPr>
      <w:ind w:left="-284" w:right="-285"/>
      <w:spacing/>
      <w:jc w:val="center"/>
    </w:pPr>
    <w:rPr>
      <w:rFonts w:ascii="Arial" w:hAnsi="Arial" w:eastAsia="Arial" w:cs="Arial"/>
      <w:sz w:val="26"/>
    </w:rPr>
  </w:style>
  <w:style w:type="paragraph" w:styleId="para113">
    <w:name w:val="Balloon Text"/>
    <w:qFormat/>
    <w:basedOn w:val="para1"/>
    <w:rPr>
      <w:rFonts w:ascii="Tahoma" w:hAnsi="Tahoma" w:eastAsia="Tahoma" w:cs="Tahoma"/>
      <w:sz w:val="16"/>
      <w:szCs w:val="16"/>
    </w:rPr>
  </w:style>
  <w:style w:type="paragraph" w:styleId="para114" w:customStyle="1">
    <w:name w:val="Body Text Indent1"/>
    <w:qFormat/>
    <w:basedOn w:val="para1"/>
    <w:pPr>
      <w:ind w:firstLine="720"/>
      <w:spacing/>
      <w:jc w:val="both"/>
    </w:pPr>
  </w:style>
  <w:style w:type="paragraph" w:styleId="para115" w:customStyle="1">
    <w:name w:val="Нумерованный основной"/>
    <w:qFormat/>
    <w:basedOn w:val="para1"/>
    <w:pPr>
      <w:ind w:firstLine="709"/>
      <w:spacing/>
      <w:jc w:val="both"/>
    </w:pPr>
  </w:style>
  <w:style w:type="paragraph" w:styleId="para116" w:customStyle="1">
    <w:name w:val="Text3"/>
    <w:qFormat/>
    <w:basedOn w:val="para1"/>
    <w:pPr>
      <w:ind w:left="720"/>
      <w:spacing w:after="120"/>
    </w:pPr>
    <w:rPr>
      <w:sz w:val="22"/>
    </w:rPr>
  </w:style>
  <w:style w:type="paragraph" w:styleId="para117" w:customStyle="1">
    <w:name w:val="абзац"/>
    <w:qFormat/>
    <w:basedOn w:val="para1"/>
    <w:pPr>
      <w:ind w:firstLine="709"/>
      <w:spacing w:after="120" w:line="360" w:lineRule="auto"/>
      <w:jc w:val="both"/>
    </w:pPr>
    <w:rPr>
      <w:rFonts w:ascii="Arial" w:hAnsi="Arial" w:eastAsia="Arial" w:cs="Arial"/>
      <w:sz w:val="22"/>
      <w:szCs w:val="22"/>
    </w:rPr>
  </w:style>
  <w:style w:type="paragraph" w:styleId="para118" w:customStyle="1">
    <w:name w:val="М. список 1"/>
    <w:qFormat/>
    <w:basedOn w:val="para50"/>
    <w:pPr>
      <w:numPr>
        <w:ilvl w:val="0"/>
        <w:numId w:val="30"/>
      </w:numPr>
      <w:ind w:left="1134" w:hanging="425"/>
      <w:spacing w:line="360" w:lineRule="auto"/>
      <w:jc w:val="both"/>
    </w:pPr>
    <w:rPr>
      <w:rFonts w:ascii="Times New Roman" w:hAnsi="Times New Roman" w:eastAsia="Times New Roman"/>
      <w:sz w:val="24"/>
    </w:rPr>
  </w:style>
  <w:style w:type="paragraph" w:styleId="para119" w:customStyle="1">
    <w:name w:val="титул 3"/>
    <w:qFormat/>
    <w:basedOn w:val="para1"/>
    <w:pPr>
      <w:ind w:firstLine="709"/>
      <w:spacing w:before="240" w:after="60"/>
      <w:jc w:val="both"/>
    </w:pPr>
    <w:rPr>
      <w:rFonts w:ascii="Arial" w:hAnsi="Arial" w:eastAsia="Arial" w:cs="Arial"/>
      <w:b/>
      <w:sz w:val="22"/>
      <w:szCs w:val="22"/>
    </w:rPr>
  </w:style>
  <w:style w:type="paragraph" w:styleId="para120" w:customStyle="1">
    <w:name w:val="Текст таблицы 5"/>
    <w:qFormat/>
    <w:basedOn w:val="para1"/>
    <w:pPr>
      <w:ind w:left="57"/>
    </w:pPr>
    <w:rPr>
      <w:sz w:val="20"/>
    </w:rPr>
  </w:style>
  <w:style w:type="paragraph" w:styleId="para121" w:customStyle="1">
    <w:name w:val="маркир"/>
    <w:qFormat/>
    <w:basedOn w:val="para1"/>
    <w:pPr>
      <w:numPr>
        <w:ilvl w:val="0"/>
        <w:numId w:val="3"/>
      </w:numPr>
      <w:ind w:left="1429" w:hanging="360"/>
      <w:spacing w:before="120" w:after="120" w:line="360" w:lineRule="auto"/>
      <w:jc w:val="both"/>
    </w:pPr>
  </w:style>
  <w:style w:type="paragraph" w:styleId="para122" w:customStyle="1">
    <w:name w:val="Обычный отступ1"/>
    <w:qFormat/>
    <w:basedOn w:val="para1"/>
    <w:pPr>
      <w:numPr>
        <w:ilvl w:val="0"/>
        <w:numId w:val="31"/>
      </w:numPr>
      <w:ind w:left="1069" w:hanging="360"/>
      <w:spacing w:line="276" w:lineRule="auto"/>
      <w:jc w:val="both"/>
      <w:widowControl w:val="0"/>
    </w:pPr>
    <w:rPr>
      <w:spacing w:val="-4"/>
      <w:sz w:val="26"/>
    </w:rPr>
  </w:style>
  <w:style w:type="paragraph" w:styleId="para123" w:customStyle="1">
    <w:name w:val="Автор статьи"/>
    <w:qFormat/>
    <w:basedOn w:val="para1"/>
    <w:next w:val="para1"/>
    <w:pPr>
      <w:ind w:firstLine="567"/>
      <w:spacing w:line="276" w:lineRule="auto"/>
      <w:jc w:val="right"/>
      <w:widowControl w:val="0"/>
    </w:pPr>
    <w:rPr>
      <w:i/>
      <w:spacing w:val="-4"/>
      <w:sz w:val="26"/>
    </w:rPr>
  </w:style>
  <w:style w:type="paragraph" w:styleId="para124" w:customStyle="1">
    <w:name w:val="Формула"/>
    <w:qFormat/>
    <w:basedOn w:val="para1"/>
    <w:next w:val="para125"/>
    <w:pPr>
      <w:spacing w:before="240" w:after="240" w:line="276" w:lineRule="auto"/>
      <w:jc w:val="both"/>
      <w:widowControl w:val="0"/>
      <w:tabs defTabSz="720">
        <w:tab w:val="center" w:pos="4536" w:leader="none"/>
        <w:tab w:val="right" w:pos="9072" w:leader="none"/>
      </w:tabs>
    </w:pPr>
    <w:rPr>
      <w:sz w:val="26"/>
    </w:rPr>
  </w:style>
  <w:style w:type="paragraph" w:styleId="para125" w:customStyle="1">
    <w:name w:val="Формула. описание"/>
    <w:qFormat/>
    <w:basedOn w:val="para1"/>
    <w:next w:val="para1"/>
    <w:pPr>
      <w:ind w:left="1418" w:hanging="1418"/>
      <w:spacing w:line="276" w:lineRule="auto"/>
      <w:jc w:val="both"/>
      <w:widowControl w:val="0"/>
      <w:tabs defTabSz="720">
        <w:tab w:val="left" w:pos="2127" w:leader="none"/>
      </w:tabs>
    </w:pPr>
    <w:rPr>
      <w:sz w:val="26"/>
    </w:rPr>
  </w:style>
  <w:style w:type="paragraph" w:styleId="para126" w:customStyle="1">
    <w:name w:val="Дата1"/>
    <w:qFormat/>
    <w:basedOn w:val="para1"/>
    <w:next w:val="para1"/>
    <w:pPr>
      <w:ind w:firstLine="567"/>
      <w:spacing w:line="276" w:lineRule="auto"/>
      <w:jc w:val="both"/>
      <w:widowControl w:val="0"/>
    </w:pPr>
    <w:rPr>
      <w:spacing w:val="-4"/>
      <w:sz w:val="26"/>
    </w:rPr>
  </w:style>
  <w:style w:type="paragraph" w:styleId="para127" w:customStyle="1">
    <w:name w:val="Заголовок записки1"/>
    <w:qFormat/>
    <w:basedOn w:val="para1"/>
    <w:next w:val="para1"/>
    <w:pPr>
      <w:ind w:firstLine="567"/>
      <w:spacing w:line="276" w:lineRule="auto"/>
      <w:jc w:val="both"/>
      <w:widowControl w:val="0"/>
    </w:pPr>
    <w:rPr>
      <w:spacing w:val="-4"/>
      <w:sz w:val="26"/>
    </w:rPr>
  </w:style>
  <w:style w:type="paragraph" w:styleId="para128" w:customStyle="1">
    <w:name w:val="Красная строка2"/>
    <w:qFormat/>
    <w:basedOn w:val="para13"/>
    <w:pPr>
      <w:ind w:firstLine="210"/>
      <w:spacing w:after="120" w:line="276" w:lineRule="auto"/>
      <w:widowControl w:val="0"/>
    </w:pPr>
    <w:rPr>
      <w:spacing w:val="-4"/>
      <w:sz w:val="26"/>
    </w:rPr>
  </w:style>
  <w:style w:type="paragraph" w:styleId="para129" w:customStyle="1">
    <w:name w:val="Красная строка 22"/>
    <w:qFormat/>
    <w:basedOn w:val="para43"/>
    <w:pPr>
      <w:ind w:left="283" w:firstLine="210"/>
      <w:spacing w:after="120" w:line="276" w:lineRule="auto"/>
      <w:widowControl w:val="0"/>
    </w:pPr>
    <w:rPr>
      <w:spacing w:val="-4"/>
      <w:sz w:val="26"/>
    </w:rPr>
  </w:style>
  <w:style w:type="paragraph" w:styleId="para130" w:customStyle="1">
    <w:name w:val="Нумерованный список 31"/>
    <w:qFormat/>
    <w:basedOn w:val="para1"/>
    <w:pPr>
      <w:numPr>
        <w:ilvl w:val="0"/>
        <w:numId w:val="13"/>
      </w:numPr>
      <w:ind w:left="1209" w:hanging="360"/>
      <w:spacing w:line="276" w:lineRule="auto"/>
      <w:jc w:val="both"/>
      <w:widowControl w:val="0"/>
    </w:pPr>
    <w:rPr>
      <w:spacing w:val="-4"/>
      <w:sz w:val="26"/>
    </w:rPr>
  </w:style>
  <w:style w:type="paragraph" w:styleId="para131" w:customStyle="1">
    <w:name w:val="Нумерованный список 41"/>
    <w:qFormat/>
    <w:basedOn w:val="para1"/>
    <w:pPr>
      <w:numPr>
        <w:ilvl w:val="0"/>
        <w:numId w:val="8"/>
      </w:numPr>
      <w:ind w:left="1080" w:hanging="360"/>
      <w:spacing w:line="276" w:lineRule="auto"/>
      <w:jc w:val="both"/>
      <w:widowControl w:val="0"/>
    </w:pPr>
    <w:rPr>
      <w:spacing w:val="-4"/>
      <w:sz w:val="26"/>
    </w:rPr>
  </w:style>
  <w:style w:type="paragraph" w:styleId="para132" w:customStyle="1">
    <w:name w:val="Нумерованный список 51"/>
    <w:qFormat/>
    <w:basedOn w:val="para1"/>
    <w:pPr>
      <w:numPr>
        <w:ilvl w:val="0"/>
        <w:numId w:val="26"/>
      </w:numPr>
      <w:ind w:left="0" w:firstLine="709"/>
      <w:spacing w:line="276" w:lineRule="auto"/>
      <w:jc w:val="both"/>
      <w:widowControl w:val="0"/>
    </w:pPr>
    <w:rPr>
      <w:spacing w:val="-4"/>
      <w:sz w:val="26"/>
    </w:rPr>
  </w:style>
  <w:style w:type="paragraph" w:styleId="para133" w:customStyle="1">
    <w:name w:val="Sender"/>
    <w:qFormat/>
    <w:basedOn w:val="para1"/>
    <w:pPr>
      <w:ind w:firstLine="567"/>
      <w:spacing w:line="276" w:lineRule="auto"/>
      <w:jc w:val="both"/>
      <w:widowControl w:val="0"/>
    </w:pPr>
    <w:rPr>
      <w:rFonts w:ascii="Arial" w:hAnsi="Arial" w:eastAsia="Arial" w:cs="Arial"/>
      <w:spacing w:val="-4"/>
      <w:sz w:val="20"/>
    </w:rPr>
  </w:style>
  <w:style w:type="paragraph" w:styleId="para134" w:customStyle="1">
    <w:name w:val="Приветствие1"/>
    <w:qFormat/>
    <w:basedOn w:val="para1"/>
    <w:next w:val="para1"/>
    <w:pPr>
      <w:ind w:firstLine="567"/>
      <w:spacing w:line="276" w:lineRule="auto"/>
      <w:jc w:val="both"/>
      <w:widowControl w:val="0"/>
    </w:pPr>
    <w:rPr>
      <w:spacing w:val="-4"/>
      <w:sz w:val="26"/>
    </w:rPr>
  </w:style>
  <w:style w:type="paragraph" w:styleId="para135" w:customStyle="1">
    <w:name w:val="Продолжение списка1"/>
    <w:qFormat/>
    <w:basedOn w:val="para1"/>
    <w:pPr>
      <w:ind w:left="283" w:firstLine="567"/>
      <w:spacing w:after="120" w:line="276" w:lineRule="auto"/>
      <w:jc w:val="both"/>
      <w:widowControl w:val="0"/>
    </w:pPr>
    <w:rPr>
      <w:spacing w:val="-4"/>
      <w:sz w:val="26"/>
    </w:rPr>
  </w:style>
  <w:style w:type="paragraph" w:styleId="para136" w:customStyle="1">
    <w:name w:val="Продолжение списка 21"/>
    <w:qFormat/>
    <w:basedOn w:val="para1"/>
    <w:pPr>
      <w:ind w:left="566" w:firstLine="567"/>
      <w:spacing w:after="120" w:line="276" w:lineRule="auto"/>
      <w:jc w:val="both"/>
      <w:widowControl w:val="0"/>
    </w:pPr>
    <w:rPr>
      <w:spacing w:val="-4"/>
      <w:sz w:val="26"/>
    </w:rPr>
  </w:style>
  <w:style w:type="paragraph" w:styleId="para137" w:customStyle="1">
    <w:name w:val="Продолжение списка 31"/>
    <w:qFormat/>
    <w:basedOn w:val="para1"/>
    <w:pPr>
      <w:ind w:left="849" w:firstLine="567"/>
      <w:spacing w:after="120" w:line="276" w:lineRule="auto"/>
      <w:jc w:val="both"/>
      <w:widowControl w:val="0"/>
    </w:pPr>
    <w:rPr>
      <w:spacing w:val="-4"/>
      <w:sz w:val="26"/>
    </w:rPr>
  </w:style>
  <w:style w:type="paragraph" w:styleId="para138" w:customStyle="1">
    <w:name w:val="Продолжение списка 41"/>
    <w:qFormat/>
    <w:basedOn w:val="para1"/>
    <w:pPr>
      <w:ind w:left="1132" w:firstLine="567"/>
      <w:spacing w:after="120" w:line="276" w:lineRule="auto"/>
      <w:jc w:val="both"/>
      <w:widowControl w:val="0"/>
    </w:pPr>
    <w:rPr>
      <w:spacing w:val="-4"/>
      <w:sz w:val="26"/>
    </w:rPr>
  </w:style>
  <w:style w:type="paragraph" w:styleId="para139" w:customStyle="1">
    <w:name w:val="Продолжение списка 51"/>
    <w:qFormat/>
    <w:basedOn w:val="para1"/>
    <w:pPr>
      <w:ind w:left="1415" w:firstLine="567"/>
      <w:spacing w:after="120" w:line="276" w:lineRule="auto"/>
      <w:jc w:val="both"/>
      <w:widowControl w:val="0"/>
    </w:pPr>
    <w:rPr>
      <w:spacing w:val="-4"/>
      <w:sz w:val="26"/>
    </w:rPr>
  </w:style>
  <w:style w:type="paragraph" w:styleId="para140" w:customStyle="1">
    <w:name w:val="Прощание1"/>
    <w:qFormat/>
    <w:basedOn w:val="para1"/>
    <w:pPr>
      <w:ind w:left="4252" w:firstLine="567"/>
      <w:spacing w:line="276" w:lineRule="auto"/>
      <w:jc w:val="both"/>
      <w:widowControl w:val="0"/>
    </w:pPr>
    <w:rPr>
      <w:spacing w:val="-4"/>
      <w:sz w:val="26"/>
    </w:rPr>
  </w:style>
  <w:style w:type="paragraph" w:styleId="para141" w:customStyle="1">
    <w:name w:val="Список 21"/>
    <w:qFormat/>
    <w:basedOn w:val="para1"/>
    <w:pPr>
      <w:ind w:left="566" w:hanging="283"/>
      <w:spacing w:line="276" w:lineRule="auto"/>
      <w:jc w:val="both"/>
      <w:widowControl w:val="0"/>
    </w:pPr>
    <w:rPr>
      <w:spacing w:val="-4"/>
      <w:sz w:val="26"/>
    </w:rPr>
  </w:style>
  <w:style w:type="paragraph" w:styleId="para142" w:customStyle="1">
    <w:name w:val="Список 31"/>
    <w:qFormat/>
    <w:basedOn w:val="para1"/>
    <w:pPr>
      <w:ind w:left="849" w:hanging="283"/>
      <w:spacing w:line="276" w:lineRule="auto"/>
      <w:jc w:val="both"/>
      <w:widowControl w:val="0"/>
    </w:pPr>
    <w:rPr>
      <w:spacing w:val="-4"/>
      <w:sz w:val="26"/>
    </w:rPr>
  </w:style>
  <w:style w:type="paragraph" w:styleId="para143" w:customStyle="1">
    <w:name w:val="Список 41"/>
    <w:qFormat/>
    <w:basedOn w:val="para1"/>
    <w:pPr>
      <w:ind w:left="1132" w:hanging="283"/>
      <w:spacing w:line="276" w:lineRule="auto"/>
      <w:jc w:val="both"/>
      <w:widowControl w:val="0"/>
    </w:pPr>
    <w:rPr>
      <w:spacing w:val="-4"/>
      <w:sz w:val="26"/>
    </w:rPr>
  </w:style>
  <w:style w:type="paragraph" w:styleId="para144" w:customStyle="1">
    <w:name w:val="Список 51"/>
    <w:qFormat/>
    <w:basedOn w:val="para1"/>
    <w:pPr>
      <w:ind w:left="1415" w:hanging="283"/>
      <w:spacing w:line="276" w:lineRule="auto"/>
      <w:jc w:val="both"/>
      <w:widowControl w:val="0"/>
    </w:pPr>
    <w:rPr>
      <w:spacing w:val="-4"/>
      <w:sz w:val="26"/>
    </w:rPr>
  </w:style>
  <w:style w:type="paragraph" w:styleId="para145" w:customStyle="1">
    <w:name w:val="Шапка1"/>
    <w:qFormat/>
    <w:basedOn w:val="para1"/>
    <w:pPr>
      <w:ind w:left="1134" w:hanging="1134"/>
      <w:spacing w:line="276" w:lineRule="auto"/>
      <w:jc w:val="both"/>
      <w:widowControl w:val="0"/>
      <w:pBdr>
        <w:top w:val="single" w:sz="4" w:space="1" w:color="000000" tmln="10, 20, 20, 0, 20"/>
        <w:left w:val="single" w:sz="4" w:space="1" w:color="000000" tmln="10, 20, 20, 0, 20"/>
        <w:bottom w:val="single" w:sz="4" w:space="1" w:color="000000" tmln="10, 20, 20, 0, 20"/>
        <w:right w:val="single" w:sz="4" w:space="1" w:color="000000" tmln="10, 20, 20, 0, 20"/>
        <w:between w:val="nil" w:sz="0" w:space="0" w:color="000000" tmln="20, 20, 20, 0, 0"/>
      </w:pBdr>
      <w:shd w:val="solid" w:color="CCCCCC" tmshd="1677721856, 0, 13421772"/>
    </w:pPr>
    <w:rPr>
      <w:rFonts w:ascii="Arial" w:hAnsi="Arial" w:eastAsia="Arial" w:cs="Arial"/>
      <w:spacing w:val="-4"/>
    </w:rPr>
  </w:style>
  <w:style w:type="paragraph" w:styleId="para146" w:customStyle="1">
    <w:name w:val="Основной текст с отстуром 14 пт"/>
    <w:qFormat/>
    <w:basedOn w:val="para1"/>
    <w:pPr>
      <w:ind w:left="180" w:right="-6" w:firstLine="540"/>
      <w:spacing/>
      <w:jc w:val="both"/>
    </w:pPr>
    <w:rPr>
      <w:sz w:val="28"/>
    </w:rPr>
  </w:style>
  <w:style w:type="paragraph" w:styleId="para147" w:customStyle="1">
    <w:name w:val="Марк.список"/>
    <w:qFormat/>
    <w:basedOn w:val="para28"/>
    <w:pPr>
      <w:numPr>
        <w:ilvl w:val="0"/>
        <w:numId w:val="22"/>
      </w:numPr>
      <w:ind w:left="720" w:hanging="360"/>
      <w:spacing w:after="120"/>
      <w:jc w:val="left"/>
      <w:tabs defTabSz="720">
        <w:tab w:val="left" w:pos="720" w:leader="none"/>
        <w:tab w:val="left" w:pos="1832" w:leader="none"/>
        <w:tab w:val="left" w:pos="2203" w:leader="none"/>
      </w:tabs>
    </w:pPr>
    <w:rPr>
      <w:sz w:val="22"/>
    </w:rPr>
  </w:style>
  <w:style w:type="paragraph" w:styleId="para148" w:customStyle="1">
    <w:name w:val="Обычный +14 Знак"/>
    <w:qFormat/>
    <w:basedOn w:val="para1"/>
    <w:pPr>
      <w:ind w:left="34" w:right="24" w:firstLine="514"/>
      <w:spacing w:before="240" w:line="346" w:lineRule="exact"/>
      <w:jc w:val="both"/>
      <w:widowControl w:val="0"/>
      <w:pBdr>
        <w:top w:val="nil" w:sz="0" w:space="3" w:color="000000" tmln="20, 20, 20, 0, 60"/>
        <w:left w:val="nil" w:sz="0" w:space="3" w:color="000000" tmln="20, 20, 20, 0, 60"/>
        <w:bottom w:val="nil" w:sz="0" w:space="3" w:color="000000" tmln="20, 20, 20, 0, 60"/>
        <w:right w:val="nil" w:sz="0" w:space="3" w:color="000000" tmln="20, 20, 20, 0, 60"/>
        <w:between w:val="nil" w:sz="0" w:space="0" w:color="000000" tmln="20, 20, 20, 0, 0"/>
      </w:pBdr>
      <w:shd w:val="solid" w:color="FFFFFF" tmshd="1677721856, 0, 16777215"/>
    </w:pPr>
    <w:rPr>
      <w:rFonts w:ascii="Kudriashov" w:hAnsi="Kudriashov" w:eastAsia="Kudriashov" w:cs="Kudriashov"/>
      <w:color w:val="000000"/>
      <w:spacing w:val="-4"/>
      <w:sz w:val="28"/>
      <w:szCs w:val="28"/>
    </w:rPr>
  </w:style>
  <w:style w:type="paragraph" w:styleId="para149" w:customStyle="1">
    <w:name w:val="Текст рамки"/>
    <w:qFormat/>
    <w:basedOn w:val="para1"/>
    <w:pPr>
      <w:spacing w:line="276" w:lineRule="auto"/>
      <w:jc w:val="center"/>
      <w:widowControl w:val="0"/>
    </w:pPr>
    <w:rPr>
      <w:rFonts w:ascii="Arial Narrow" w:hAnsi="Arial Narrow" w:eastAsia="MS Mincho" w:cs="Arial Narrow"/>
      <w:sz w:val="20"/>
    </w:rPr>
  </w:style>
  <w:style w:type="paragraph" w:styleId="para150" w:customStyle="1">
    <w:name w:val="Заголовок линии"/>
    <w:qFormat/>
    <w:basedOn w:val="para1"/>
    <w:next w:val="para1"/>
    <w:pPr>
      <w:spacing w:line="276" w:lineRule="auto"/>
      <w:widowControl w:val="0"/>
    </w:pPr>
    <w:rPr>
      <w:rFonts w:ascii="Arial Narrow" w:hAnsi="Arial Narrow" w:eastAsia="MS Mincho" w:cs="Arial Narrow"/>
      <w:b/>
      <w:bCs/>
      <w:sz w:val="26"/>
    </w:rPr>
  </w:style>
  <w:style w:type="paragraph" w:styleId="para151" w:customStyle="1">
    <w:name w:val="Диплом"/>
    <w:qFormat/>
    <w:basedOn w:val="para1"/>
    <w:pPr>
      <w:ind w:firstLine="720"/>
      <w:spacing w:line="360" w:lineRule="auto"/>
      <w:jc w:val="both"/>
      <w:widowControl w:val="0"/>
    </w:pPr>
    <w:rPr>
      <w:sz w:val="28"/>
    </w:rPr>
  </w:style>
  <w:style w:type="paragraph" w:styleId="para152" w:customStyle="1">
    <w:name w:val="Обычный +14"/>
    <w:qFormat/>
    <w:basedOn w:val="para1"/>
    <w:pPr>
      <w:ind w:left="34" w:right="24" w:firstLine="514"/>
      <w:spacing w:before="240" w:line="346" w:lineRule="exact"/>
      <w:jc w:val="both"/>
      <w:widowControl w:val="0"/>
      <w:pBdr>
        <w:top w:val="nil" w:sz="0" w:space="3" w:color="000000" tmln="20, 20, 20, 0, 60"/>
        <w:left w:val="nil" w:sz="0" w:space="3" w:color="000000" tmln="20, 20, 20, 0, 60"/>
        <w:bottom w:val="nil" w:sz="0" w:space="3" w:color="000000" tmln="20, 20, 20, 0, 60"/>
        <w:right w:val="nil" w:sz="0" w:space="3" w:color="000000" tmln="20, 20, 20, 0, 60"/>
        <w:between w:val="nil" w:sz="0" w:space="0" w:color="000000" tmln="20, 20, 20, 0, 0"/>
      </w:pBdr>
      <w:shd w:val="solid" w:color="FFFFFF" tmshd="1677721856, 0, 16777215"/>
    </w:pPr>
    <w:rPr>
      <w:rFonts w:ascii="Kudriashov" w:hAnsi="Kudriashov" w:eastAsia="Kudriashov" w:cs="Kudriashov"/>
      <w:color w:val="000000"/>
      <w:spacing w:val="-4"/>
      <w:sz w:val="28"/>
      <w:szCs w:val="28"/>
    </w:rPr>
  </w:style>
  <w:style w:type="paragraph" w:styleId="para153" w:customStyle="1">
    <w:name w:val="текст Знак"/>
    <w:qFormat/>
    <w:basedOn w:val="para1"/>
    <w:pPr>
      <w:ind w:firstLine="935"/>
      <w:spacing w:before="120" w:after="120" w:line="360" w:lineRule="auto"/>
      <w:jc w:val="both"/>
    </w:pPr>
  </w:style>
  <w:style w:type="paragraph" w:styleId="para154" w:customStyle="1">
    <w:name w:val="Таблица_Строка"/>
    <w:qFormat/>
    <w:basedOn w:val="para1"/>
    <w:pPr>
      <w:spacing w:before="120"/>
    </w:pPr>
    <w:rPr>
      <w:rFonts w:ascii="Arial" w:hAnsi="Arial" w:eastAsia="Arial" w:cs="Arial"/>
      <w:sz w:val="20"/>
    </w:rPr>
  </w:style>
  <w:style w:type="paragraph" w:styleId="para155" w:customStyle="1">
    <w:name w:val="маркирован"/>
    <w:qFormat/>
    <w:basedOn w:val="para26"/>
    <w:pPr>
      <w:numPr>
        <w:ilvl w:val="0"/>
        <w:numId w:val="19"/>
      </w:numPr>
      <w:ind w:left="360" w:hanging="360"/>
      <w:tabs defTabSz="720">
        <w:tab w:val="left" w:pos="633" w:leader="none"/>
        <w:tab w:val="left" w:pos="993" w:leader="none"/>
      </w:tabs>
    </w:pPr>
  </w:style>
  <w:style w:type="paragraph" w:styleId="para156" w:customStyle="1">
    <w:name w:val="табл_строка Знак Знак"/>
    <w:qFormat/>
    <w:basedOn w:val="para13"/>
    <w:pPr>
      <w:ind w:firstLine="0"/>
      <w:spacing w:before="120"/>
      <w:jc w:val="center"/>
    </w:pPr>
  </w:style>
  <w:style w:type="paragraph" w:styleId="para157" w:customStyle="1">
    <w:name w:val="Стиль таблицы"/>
    <w:qFormat/>
    <w:basedOn w:val="para1"/>
  </w:style>
  <w:style w:type="paragraph" w:styleId="para158" w:customStyle="1">
    <w:name w:val="Достижение"/>
    <w:qFormat/>
    <w:basedOn w:val="para13"/>
    <w:pPr>
      <w:numPr>
        <w:ilvl w:val="0"/>
        <w:numId w:val="11"/>
      </w:numPr>
      <w:ind w:left="0" w:firstLine="709"/>
      <w:spacing w:after="60" w:line="220" w:lineRule="atLeast"/>
    </w:pPr>
    <w:rPr>
      <w:rFonts w:ascii="Arial" w:hAnsi="Arial" w:eastAsia="Batang, 바탕" w:cs="Arial"/>
      <w:spacing w:val="-5"/>
      <w:sz w:val="20"/>
    </w:rPr>
  </w:style>
  <w:style w:type="paragraph" w:styleId="para159" w:customStyle="1">
    <w:name w:val="МаркированныйСписок"/>
    <w:qFormat/>
    <w:basedOn w:val="para1"/>
    <w:pPr>
      <w:numPr>
        <w:ilvl w:val="0"/>
        <w:numId w:val="12"/>
      </w:numPr>
      <w:ind w:left="1492" w:hanging="360"/>
      <w:spacing w:after="120"/>
      <w:jc w:val="both"/>
      <w:tabs defTabSz="720">
        <w:tab w:val="left" w:pos="-74" w:leader="none"/>
      </w:tabs>
    </w:pPr>
    <w:rPr>
      <w:sz w:val="26"/>
    </w:rPr>
  </w:style>
  <w:style w:type="paragraph" w:styleId="para160">
    <w:name w:val="HTML Preformatted"/>
    <w:qFormat/>
    <w:basedOn w:val="para1"/>
    <w:pPr>
      <w:tabs defTabSz="720">
        <w:tab w:val="left" w:pos="916" w:leader="none"/>
        <w:tab w:val="left" w:pos="1832" w:leader="none"/>
        <w:tab w:val="left" w:pos="2748" w:leader="none"/>
        <w:tab w:val="left" w:pos="3664" w:leader="none"/>
        <w:tab w:val="left" w:pos="4580" w:leader="none"/>
        <w:tab w:val="left" w:pos="5496" w:leader="none"/>
        <w:tab w:val="left" w:pos="6412" w:leader="none"/>
        <w:tab w:val="left" w:pos="7328" w:leader="none"/>
        <w:tab w:val="left" w:pos="8244" w:leader="none"/>
        <w:tab w:val="left" w:pos="9160" w:leader="none"/>
        <w:tab w:val="left" w:pos="10076" w:leader="none"/>
        <w:tab w:val="left" w:pos="10992" w:leader="none"/>
        <w:tab w:val="left" w:pos="11908" w:leader="none"/>
        <w:tab w:val="left" w:pos="12824" w:leader="none"/>
        <w:tab w:val="left" w:pos="13740" w:leader="none"/>
        <w:tab w:val="left" w:pos="14656" w:leader="none"/>
      </w:tabs>
    </w:pPr>
    <w:rPr>
      <w:rFonts w:ascii="Arial Unicode MS" w:hAnsi="Arial Unicode MS" w:eastAsia="Arial Unicode MS" w:cs="Arial Unicode MS"/>
      <w:color w:val="333333"/>
      <w:sz w:val="22"/>
      <w:szCs w:val="22"/>
    </w:rPr>
  </w:style>
  <w:style w:type="paragraph" w:styleId="para161">
    <w:name w:val="Normal (Web)"/>
    <w:qFormat/>
    <w:basedOn w:val="para1"/>
    <w:pPr>
      <w:spacing w:before="100" w:after="100"/>
    </w:pPr>
    <w:rPr>
      <w:rFonts w:ascii="Arial Unicode MS" w:hAnsi="Arial Unicode MS" w:eastAsia="Arial Unicode MS" w:cs="Arial Unicode MS"/>
      <w:color w:val="000000"/>
    </w:rPr>
  </w:style>
  <w:style w:type="paragraph" w:styleId="para162" w:customStyle="1">
    <w:name w:val="FR1"/>
    <w:qFormat/>
    <w:pPr>
      <w:ind w:firstLine="0"/>
      <w:spacing w:before="1100" w:after="0"/>
    </w:pPr>
    <w:rPr>
      <w:rFonts w:eastAsia="Arial" w:cs="Mangal"/>
      <w:kern w:val="1"/>
      <w:sz w:val="24"/>
      <w:szCs w:val="24"/>
      <w:lang w:val="ru-ru" w:eastAsia="zh-cn" w:bidi="ar-sa"/>
    </w:rPr>
  </w:style>
  <w:style w:type="paragraph" w:styleId="para163" w:customStyle="1">
    <w:name w:val="Обычный1"/>
    <w:qFormat/>
    <w:pPr>
      <w:ind w:firstLine="0"/>
      <w:spacing w:after="0"/>
      <w:jc w:val="left"/>
      <w:widowControl/>
    </w:pPr>
    <w:rPr>
      <w:rFonts w:eastAsia="Arial" w:cs="Mangal"/>
      <w:kern w:val="1"/>
      <w:sz w:val="24"/>
      <w:szCs w:val="24"/>
      <w:lang w:val="ru-ru" w:eastAsia="zh-cn" w:bidi="ar-sa"/>
    </w:rPr>
  </w:style>
  <w:style w:type="paragraph" w:styleId="para164" w:customStyle="1">
    <w:name w:val="xl26"/>
    <w:qFormat/>
    <w:basedOn w:val="para1"/>
    <w:pPr>
      <w:spacing w:before="100" w:after="100"/>
    </w:pPr>
    <w:rPr>
      <w:rFonts w:ascii="Arial" w:hAnsi="Arial" w:eastAsia="Arial Unicode MS" w:cs="Arial Unicode MS"/>
    </w:rPr>
  </w:style>
  <w:style w:type="paragraph" w:styleId="para165" w:customStyle="1">
    <w:name w:val="xl24"/>
    <w:qFormat/>
    <w:basedOn w:val="para1"/>
    <w:pPr>
      <w:spacing w:before="100" w:after="100"/>
      <w:jc w:val="center"/>
      <w:pBdr>
        <w:top w:val="single" w:sz="4" w:space="0" w:color="000000" tmln="10, 20, 20, 0, 0"/>
        <w:left w:val="single" w:sz="4" w:space="0" w:color="000000" tmln="10, 20, 20, 0, 0"/>
        <w:bottom w:val="single" w:sz="4" w:space="0" w:color="000000" tmln="10, 20, 20, 0, 0"/>
        <w:right w:val="single" w:sz="4" w:space="0" w:color="000000" tmln="10, 20, 20, 0, 0"/>
        <w:between w:val="nil" w:sz="0" w:space="0" w:color="000000" tmln="20, 20, 20, 0, 0"/>
      </w:pBdr>
      <w:shd w:val="none"/>
    </w:pPr>
    <w:rPr>
      <w:rFonts w:eastAsia="Arial Unicode MS"/>
    </w:rPr>
  </w:style>
  <w:style w:type="paragraph" w:styleId="para166" w:customStyle="1">
    <w:name w:val="xl25"/>
    <w:qFormat/>
    <w:basedOn w:val="para1"/>
    <w:pPr>
      <w:spacing w:before="100" w:after="100"/>
      <w:pBdr>
        <w:top w:val="single" w:sz="4" w:space="0" w:color="000000" tmln="10, 20, 20, 0, 0"/>
        <w:left w:val="single" w:sz="4" w:space="0" w:color="000000" tmln="10, 20, 20, 0, 0"/>
        <w:bottom w:val="single" w:sz="4" w:space="0" w:color="000000" tmln="10, 20, 20, 0, 0"/>
        <w:right w:val="single" w:sz="4" w:space="0" w:color="000000" tmln="10, 20, 20, 0, 0"/>
        <w:between w:val="nil" w:sz="0" w:space="0" w:color="000000" tmln="20, 20, 20, 0, 0"/>
      </w:pBdr>
      <w:shd w:val="none"/>
    </w:pPr>
    <w:rPr>
      <w:rFonts w:eastAsia="Arial Unicode MS"/>
    </w:rPr>
  </w:style>
  <w:style w:type="paragraph" w:styleId="para167" w:customStyle="1">
    <w:name w:val="xl27"/>
    <w:qFormat/>
    <w:basedOn w:val="para1"/>
    <w:pPr>
      <w:spacing w:before="100" w:after="100"/>
      <w:jc w:val="center"/>
      <w:pBdr>
        <w:top w:val="single" w:sz="4" w:space="0" w:color="000000" tmln="10, 20, 20, 0, 0"/>
        <w:left w:val="single" w:sz="4" w:space="0" w:color="000000" tmln="10, 20, 20, 0, 0"/>
        <w:bottom w:val="single" w:sz="4" w:space="0" w:color="000000" tmln="10, 20, 20, 0, 0"/>
        <w:right w:val="single" w:sz="4" w:space="0" w:color="000000" tmln="10, 20, 20, 0, 0"/>
        <w:between w:val="nil" w:sz="0" w:space="0" w:color="000000" tmln="20, 20, 20, 0, 0"/>
      </w:pBdr>
      <w:shd w:val="none"/>
    </w:pPr>
    <w:rPr>
      <w:rFonts w:eastAsia="Arial Unicode MS"/>
    </w:rPr>
  </w:style>
  <w:style w:type="paragraph" w:styleId="para168" w:customStyle="1">
    <w:name w:val="xl28"/>
    <w:qFormat/>
    <w:basedOn w:val="para1"/>
    <w:pPr>
      <w:spacing w:before="100" w:after="100"/>
      <w:pBdr>
        <w:top w:val="single" w:sz="4" w:space="0" w:color="000000" tmln="10, 20, 20, 0, 0"/>
        <w:left w:val="single" w:sz="4" w:space="0" w:color="000000" tmln="10, 20, 20, 0, 0"/>
        <w:bottom w:val="single" w:sz="4" w:space="0" w:color="000000" tmln="10, 20, 20, 0, 0"/>
        <w:right w:val="single" w:sz="4" w:space="0" w:color="000000" tmln="10, 20, 20, 0, 0"/>
        <w:between w:val="nil" w:sz="0" w:space="0" w:color="000000" tmln="20, 20, 20, 0, 0"/>
      </w:pBdr>
      <w:shd w:val="none"/>
    </w:pPr>
    <w:rPr>
      <w:rFonts w:eastAsia="Arial Unicode MS"/>
    </w:rPr>
  </w:style>
  <w:style w:type="paragraph" w:styleId="para169" w:customStyle="1">
    <w:name w:val="xl29"/>
    <w:qFormat/>
    <w:basedOn w:val="para1"/>
    <w:pPr>
      <w:spacing w:before="100" w:after="100"/>
      <w:jc w:val="right"/>
      <w:pBdr>
        <w:top w:val="single" w:sz="4" w:space="0" w:color="000000" tmln="10, 20, 20, 0, 0"/>
        <w:left w:val="single" w:sz="4" w:space="0" w:color="000000" tmln="10, 20, 20, 0, 0"/>
        <w:bottom w:val="single" w:sz="4" w:space="0" w:color="000000" tmln="10, 20, 20, 0, 0"/>
        <w:right w:val="single" w:sz="4" w:space="0" w:color="000000" tmln="10, 20, 20, 0, 0"/>
        <w:between w:val="nil" w:sz="0" w:space="0" w:color="000000" tmln="20, 20, 20, 0, 0"/>
      </w:pBdr>
      <w:shd w:val="none"/>
    </w:pPr>
    <w:rPr>
      <w:rFonts w:eastAsia="Arial Unicode MS"/>
      <w:sz w:val="22"/>
      <w:szCs w:val="22"/>
    </w:rPr>
  </w:style>
  <w:style w:type="paragraph" w:styleId="para170" w:customStyle="1">
    <w:name w:val="xl30"/>
    <w:qFormat/>
    <w:basedOn w:val="para1"/>
    <w:pPr>
      <w:spacing w:before="100" w:after="100"/>
      <w:jc w:val="right"/>
      <w:pBdr>
        <w:top w:val="single" w:sz="4" w:space="0" w:color="000000" tmln="10, 20, 20, 0, 0"/>
        <w:left w:val="single" w:sz="4" w:space="0" w:color="000000" tmln="10, 20, 20, 0, 0"/>
        <w:bottom w:val="single" w:sz="4" w:space="0" w:color="000000" tmln="10, 20, 20, 0, 0"/>
        <w:right w:val="single" w:sz="4" w:space="0" w:color="000000" tmln="10, 20, 20, 0, 0"/>
        <w:between w:val="nil" w:sz="0" w:space="0" w:color="000000" tmln="20, 20, 20, 0, 0"/>
      </w:pBdr>
      <w:shd w:val="none"/>
    </w:pPr>
    <w:rPr>
      <w:rFonts w:eastAsia="Arial Unicode MS"/>
      <w:sz w:val="22"/>
      <w:szCs w:val="22"/>
    </w:rPr>
  </w:style>
  <w:style w:type="paragraph" w:styleId="para171" w:customStyle="1">
    <w:name w:val="xl31"/>
    <w:qFormat/>
    <w:basedOn w:val="para1"/>
    <w:pPr>
      <w:spacing w:before="100" w:after="100"/>
      <w:jc w:val="right"/>
      <w:pBdr>
        <w:top w:val="single" w:sz="4" w:space="0" w:color="000000" tmln="10, 20, 20, 0, 0"/>
        <w:left w:val="single" w:sz="4" w:space="0" w:color="000000" tmln="10, 20, 20, 0, 0"/>
        <w:bottom w:val="single" w:sz="4" w:space="0" w:color="000000" tmln="10, 20, 20, 0, 0"/>
        <w:right w:val="single" w:sz="4" w:space="0" w:color="000000" tmln="10, 20, 20, 0, 0"/>
        <w:between w:val="nil" w:sz="0" w:space="0" w:color="000000" tmln="20, 20, 20, 0, 0"/>
      </w:pBdr>
      <w:shd w:val="none"/>
    </w:pPr>
    <w:rPr>
      <w:rFonts w:eastAsia="Arial Unicode MS"/>
      <w:sz w:val="22"/>
      <w:szCs w:val="22"/>
    </w:rPr>
  </w:style>
  <w:style w:type="paragraph" w:styleId="para172" w:customStyle="1">
    <w:name w:val="xl32"/>
    <w:qFormat/>
    <w:basedOn w:val="para1"/>
    <w:pPr>
      <w:spacing w:before="100" w:after="100"/>
      <w:jc w:val="center"/>
      <w:pBdr>
        <w:top w:val="single" w:sz="4" w:space="0" w:color="000000" tmln="10, 20, 20, 0, 0"/>
        <w:left w:val="single" w:sz="4" w:space="0" w:color="000000" tmln="10, 20, 20, 0, 0"/>
        <w:bottom w:val="single" w:sz="4" w:space="0" w:color="000000" tmln="10, 20, 20, 0, 0"/>
        <w:right w:val="single" w:sz="4" w:space="0" w:color="000000" tmln="10, 20, 20, 0, 0"/>
        <w:between w:val="nil" w:sz="0" w:space="0" w:color="000000" tmln="20, 20, 20, 0, 0"/>
      </w:pBdr>
      <w:shd w:val="none"/>
    </w:pPr>
    <w:rPr>
      <w:rFonts w:eastAsia="Arial Unicode MS"/>
      <w:b/>
      <w:bCs/>
      <w:i/>
      <w:iCs/>
    </w:rPr>
  </w:style>
  <w:style w:type="paragraph" w:styleId="para173" w:customStyle="1">
    <w:name w:val="xl33"/>
    <w:qFormat/>
    <w:basedOn w:val="para1"/>
    <w:pPr>
      <w:spacing w:before="100" w:after="100"/>
      <w:jc w:val="center"/>
      <w:pBdr>
        <w:top w:val="single" w:sz="4" w:space="0" w:color="000000" tmln="10, 20, 20, 0, 0"/>
        <w:left w:val="single" w:sz="4" w:space="0" w:color="000000" tmln="10, 20, 20, 0, 0"/>
        <w:bottom w:val="single" w:sz="4" w:space="0" w:color="000000" tmln="10, 20, 20, 0, 0"/>
        <w:right w:val="single" w:sz="4" w:space="0" w:color="000000" tmln="10, 20, 20, 0, 0"/>
        <w:between w:val="nil" w:sz="0" w:space="0" w:color="000000" tmln="20, 20, 20, 0, 0"/>
      </w:pBdr>
      <w:shd w:val="none"/>
    </w:pPr>
    <w:rPr>
      <w:rFonts w:ascii="Arial" w:hAnsi="Arial" w:eastAsia="Arial Unicode MS" w:cs="Arial"/>
      <w:b/>
      <w:bCs/>
    </w:rPr>
  </w:style>
  <w:style w:type="paragraph" w:styleId="para174" w:customStyle="1">
    <w:name w:val="АННОТАЦИЯ"/>
    <w:qFormat/>
    <w:basedOn w:val="para1"/>
    <w:next w:val="para1"/>
    <w:pPr>
      <w:spacing w:before="360" w:after="240"/>
      <w:jc w:val="center"/>
      <w:pageBreakBefore/>
      <w:keepNext/>
    </w:pPr>
    <w:rPr>
      <w:rFonts w:ascii="Arial" w:hAnsi="Arial" w:eastAsia="Arial" w:cs="Arial"/>
      <w:b/>
      <w:caps/>
      <w:lang w:val="en-us"/>
    </w:rPr>
  </w:style>
  <w:style w:type="paragraph" w:styleId="para175" w:customStyle="1">
    <w:name w:val="Body Text 21"/>
    <w:qFormat/>
    <w:basedOn w:val="para1"/>
    <w:pPr>
      <w:ind w:firstLine="851"/>
      <w:spacing/>
      <w:jc w:val="both"/>
    </w:pPr>
    <w:rPr>
      <w:sz w:val="28"/>
    </w:rPr>
  </w:style>
  <w:style w:type="paragraph" w:styleId="para176" w:customStyle="1">
    <w:name w:val="Основной текст с отступом 22"/>
    <w:qFormat/>
    <w:basedOn w:val="para1"/>
    <w:pPr>
      <w:ind w:left="283"/>
      <w:spacing w:after="120" w:line="480" w:lineRule="auto"/>
      <w:jc w:val="right"/>
      <w:tabs defTabSz="720">
        <w:tab w:val="left" w:pos="283" w:leader="none"/>
        <w:tab w:val="right" w:pos="9643" w:leader="none"/>
      </w:tabs>
    </w:pPr>
    <w:rPr>
      <w:sz w:val="22"/>
    </w:rPr>
  </w:style>
  <w:style w:type="paragraph" w:styleId="para177" w:customStyle="1">
    <w:name w:val="Название2"/>
    <w:qFormat/>
    <w:basedOn w:val="para1"/>
    <w:pPr>
      <w:spacing w:before="120" w:after="120"/>
      <w:jc w:val="right"/>
      <w:suppressLineNumbers/>
      <w:tabs defTabSz="720">
        <w:tab w:val="left" w:pos="0" w:leader="none"/>
        <w:tab w:val="right" w:pos="9360" w:leader="none"/>
      </w:tabs>
    </w:pPr>
    <w:rPr>
      <w:rFonts w:cs="Tahoma"/>
      <w:i/>
      <w:iCs/>
    </w:rPr>
  </w:style>
  <w:style w:type="paragraph" w:styleId="para178" w:customStyle="1">
    <w:name w:val="Указатель2"/>
    <w:qFormat/>
    <w:basedOn w:val="para1"/>
    <w:pPr>
      <w:spacing/>
      <w:jc w:val="right"/>
      <w:suppressLineNumbers/>
      <w:tabs defTabSz="720">
        <w:tab w:val="left" w:pos="0" w:leader="none"/>
        <w:tab w:val="right" w:pos="9360" w:leader="none"/>
      </w:tabs>
    </w:pPr>
    <w:rPr>
      <w:rFonts w:cs="Tahoma"/>
      <w:sz w:val="22"/>
    </w:rPr>
  </w:style>
  <w:style w:type="paragraph" w:styleId="para179" w:customStyle="1">
    <w:name w:val="Название1"/>
    <w:qFormat/>
    <w:basedOn w:val="para1"/>
    <w:pPr>
      <w:spacing w:before="120" w:after="120"/>
      <w:jc w:val="right"/>
      <w:suppressLineNumbers/>
      <w:tabs defTabSz="720">
        <w:tab w:val="left" w:pos="0" w:leader="none"/>
        <w:tab w:val="right" w:pos="9360" w:leader="none"/>
      </w:tabs>
    </w:pPr>
    <w:rPr>
      <w:rFonts w:cs="Tahoma"/>
      <w:i/>
      <w:iCs/>
    </w:rPr>
  </w:style>
  <w:style w:type="paragraph" w:styleId="para180" w:customStyle="1">
    <w:name w:val="Указатель1"/>
    <w:qFormat/>
    <w:basedOn w:val="para1"/>
    <w:pPr>
      <w:spacing/>
      <w:jc w:val="right"/>
      <w:suppressLineNumbers/>
      <w:tabs defTabSz="720">
        <w:tab w:val="left" w:pos="0" w:leader="none"/>
        <w:tab w:val="right" w:pos="9360" w:leader="none"/>
      </w:tabs>
    </w:pPr>
    <w:rPr>
      <w:rFonts w:cs="Tahoma"/>
      <w:sz w:val="22"/>
    </w:rPr>
  </w:style>
  <w:style w:type="paragraph" w:styleId="para181" w:customStyle="1">
    <w:name w:val="Table Contents"/>
    <w:qFormat/>
    <w:basedOn w:val="para1"/>
    <w:pPr>
      <w:spacing/>
      <w:jc w:val="right"/>
      <w:suppressLineNumbers/>
      <w:tabs defTabSz="720">
        <w:tab w:val="left" w:pos="0" w:leader="none"/>
        <w:tab w:val="right" w:pos="9360" w:leader="none"/>
      </w:tabs>
    </w:pPr>
    <w:rPr>
      <w:sz w:val="22"/>
    </w:rPr>
  </w:style>
  <w:style w:type="paragraph" w:styleId="para182" w:customStyle="1">
    <w:name w:val="Table Heading"/>
    <w:qFormat/>
    <w:basedOn w:val="para181"/>
    <w:pPr>
      <w:spacing/>
      <w:jc w:val="center"/>
    </w:pPr>
    <w:rPr>
      <w:b/>
      <w:bCs/>
      <w:i/>
      <w:iCs/>
    </w:rPr>
  </w:style>
  <w:style w:type="paragraph" w:styleId="para183" w:customStyle="1">
    <w:name w:val="Цитата1"/>
    <w:qFormat/>
    <w:basedOn w:val="para1"/>
    <w:pPr>
      <w:ind w:left="113" w:right="113"/>
      <w:spacing/>
      <w:jc w:val="right"/>
      <w:tabs defTabSz="720">
        <w:tab w:val="left" w:pos="113" w:leader="none"/>
        <w:tab w:val="right" w:pos="9473" w:leader="none"/>
      </w:tabs>
    </w:pPr>
    <w:rPr>
      <w:sz w:val="16"/>
    </w:rPr>
  </w:style>
  <w:style w:type="paragraph" w:styleId="para184" w:customStyle="1">
    <w:name w:val="Основной текст с отступом 21"/>
    <w:qFormat/>
    <w:basedOn w:val="para1"/>
    <w:pPr>
      <w:ind w:firstLine="737"/>
      <w:spacing/>
      <w:jc w:val="both"/>
      <w:tabs defTabSz="720">
        <w:tab w:val="left" w:pos="0" w:leader="none"/>
        <w:tab w:val="right" w:pos="9360" w:leader="none"/>
      </w:tabs>
    </w:pPr>
    <w:rPr>
      <w:sz w:val="28"/>
    </w:rPr>
  </w:style>
  <w:style w:type="paragraph" w:styleId="para185" w:customStyle="1">
    <w:name w:val="Основной текст с отступом 31"/>
    <w:qFormat/>
    <w:basedOn w:val="para1"/>
    <w:pPr>
      <w:ind w:firstLine="737"/>
      <w:spacing/>
      <w:jc w:val="both"/>
      <w:tabs defTabSz="720">
        <w:tab w:val="left" w:pos="0" w:leader="none"/>
        <w:tab w:val="right" w:pos="9360" w:leader="none"/>
      </w:tabs>
    </w:pPr>
    <w:rPr>
      <w:color w:val="ff0000"/>
      <w:sz w:val="28"/>
    </w:rPr>
  </w:style>
  <w:style w:type="paragraph" w:styleId="para186" w:customStyle="1">
    <w:name w:val="Основной текст 21"/>
    <w:qFormat/>
    <w:basedOn w:val="para1"/>
    <w:pPr>
      <w:spacing/>
      <w:jc w:val="center"/>
      <w:tabs defTabSz="720">
        <w:tab w:val="left" w:pos="0" w:leader="none"/>
        <w:tab w:val="right" w:pos="9360" w:leader="none"/>
      </w:tabs>
    </w:pPr>
    <w:rPr>
      <w:sz w:val="22"/>
    </w:rPr>
  </w:style>
  <w:style w:type="paragraph" w:styleId="para187" w:customStyle="1">
    <w:name w:val="Основной текст 31"/>
    <w:qFormat/>
    <w:basedOn w:val="para1"/>
    <w:pPr>
      <w:spacing/>
      <w:jc w:val="center"/>
      <w:tabs defTabSz="720">
        <w:tab w:val="left" w:pos="0" w:leader="none"/>
        <w:tab w:val="right" w:pos="9360" w:leader="none"/>
      </w:tabs>
    </w:pPr>
    <w:rPr>
      <w:sz w:val="28"/>
      <w:szCs w:val="28"/>
    </w:rPr>
  </w:style>
  <w:style w:type="paragraph" w:styleId="para188" w:customStyle="1">
    <w:name w:val="Основной текст 22"/>
    <w:qFormat/>
    <w:basedOn w:val="para1"/>
    <w:pPr>
      <w:spacing/>
      <w:jc w:val="both"/>
      <w:tabs defTabSz="720">
        <w:tab w:val="left" w:pos="0" w:leader="none"/>
        <w:tab w:val="right" w:pos="9360" w:leader="none"/>
      </w:tabs>
    </w:pPr>
    <w:rPr>
      <w:sz w:val="28"/>
    </w:rPr>
  </w:style>
  <w:style w:type="paragraph" w:styleId="para189" w:customStyle="1">
    <w:name w:val="Красная строка1"/>
    <w:qFormat/>
    <w:basedOn w:val="para13"/>
    <w:pPr>
      <w:ind w:firstLine="210"/>
      <w:spacing w:after="120"/>
      <w:jc w:val="left"/>
      <w:tabs defTabSz="720">
        <w:tab w:val="left" w:pos="0" w:leader="none"/>
        <w:tab w:val="right" w:pos="9360" w:leader="none"/>
      </w:tabs>
    </w:pPr>
    <w:rPr>
      <w:sz w:val="20"/>
    </w:rPr>
  </w:style>
  <w:style w:type="paragraph" w:styleId="para190" w:customStyle="1">
    <w:name w:val="Красная строка 21"/>
    <w:qFormat/>
    <w:basedOn w:val="para43"/>
    <w:pPr>
      <w:ind w:left="283" w:firstLine="210"/>
      <w:spacing w:after="120" w:line="240" w:lineRule="auto"/>
      <w:jc w:val="left"/>
      <w:tabs defTabSz="720">
        <w:tab w:val="left" w:pos="283" w:leader="none"/>
        <w:tab w:val="right" w:pos="9643" w:leader="none"/>
      </w:tabs>
    </w:pPr>
    <w:rPr>
      <w:sz w:val="20"/>
    </w:rPr>
  </w:style>
  <w:style w:type="paragraph" w:styleId="para191" w:customStyle="1">
    <w:name w:val="Основной текст с отступом 32"/>
    <w:qFormat/>
    <w:basedOn w:val="para1"/>
    <w:pPr>
      <w:ind w:firstLine="708"/>
      <w:spacing/>
      <w:jc w:val="center"/>
      <w:tabs defTabSz="720">
        <w:tab w:val="left" w:pos="0" w:leader="none"/>
        <w:tab w:val="right" w:pos="9360" w:leader="none"/>
      </w:tabs>
    </w:pPr>
    <w:rPr>
      <w:sz w:val="28"/>
    </w:rPr>
  </w:style>
  <w:style w:type="paragraph" w:styleId="para192" w:customStyle="1">
    <w:name w:val="Frame contents"/>
    <w:qFormat/>
    <w:basedOn w:val="para13"/>
    <w:pPr>
      <w:ind w:firstLine="0"/>
      <w:spacing/>
      <w:jc w:val="right"/>
      <w:tabs defTabSz="720">
        <w:tab w:val="left" w:pos="0" w:leader="none"/>
        <w:tab w:val="right" w:pos="9360" w:leader="none"/>
      </w:tabs>
    </w:pPr>
    <w:rPr>
      <w:bCs/>
      <w:sz w:val="28"/>
    </w:rPr>
  </w:style>
  <w:style w:type="paragraph" w:styleId="para193" w:customStyle="1">
    <w:name w:val="Body Text 31"/>
    <w:qFormat/>
    <w:basedOn w:val="para1"/>
    <w:pPr>
      <w:spacing w:line="360" w:lineRule="auto"/>
      <w:jc w:val="center"/>
      <w:widowControl w:val="0"/>
    </w:pPr>
    <w:rPr>
      <w:rFonts w:eastAsia="Lucida Sans Unicode"/>
      <w:b/>
      <w:sz w:val="28"/>
    </w:rPr>
  </w:style>
  <w:style w:type="paragraph" w:styleId="para194" w:customStyle="1">
    <w:name w:val="Текст1"/>
    <w:qFormat/>
    <w:basedOn w:val="para1"/>
    <w:pPr>
      <w:widowControl w:val="0"/>
    </w:pPr>
    <w:rPr>
      <w:rFonts w:ascii="Courier New" w:hAnsi="Courier New" w:eastAsia="Lucida Sans Unicode" w:cs="Courier New"/>
      <w:sz w:val="20"/>
    </w:rPr>
  </w:style>
  <w:style w:type="paragraph" w:styleId="para195" w:customStyle="1">
    <w:name w:val="FR2"/>
    <w:qFormat/>
    <w:pPr>
      <w:ind w:left="1320" w:firstLine="0"/>
      <w:spacing w:after="0" w:line="300" w:lineRule="auto"/>
      <w:jc w:val="right"/>
    </w:pPr>
    <w:rPr>
      <w:rFonts w:eastAsia="Arial" w:cs="Mangal"/>
      <w:b/>
      <w:kern w:val="1"/>
      <w:sz w:val="32"/>
      <w:szCs w:val="24"/>
      <w:lang w:val="ru-ru" w:eastAsia="zh-cn" w:bidi="ar-sa"/>
    </w:rPr>
  </w:style>
  <w:style w:type="paragraph" w:styleId="para196" w:customStyle="1">
    <w:name w:val="маркер"/>
    <w:qFormat/>
    <w:basedOn w:val="para1"/>
    <w:pPr>
      <w:numPr>
        <w:ilvl w:val="0"/>
        <w:numId w:val="18"/>
      </w:numPr>
      <w:ind w:left="2640" w:hanging="360"/>
    </w:pPr>
  </w:style>
  <w:style w:type="paragraph" w:styleId="para197" w:customStyle="1">
    <w:name w:val="Table Contents (user)"/>
    <w:qFormat/>
    <w:basedOn w:val="para1"/>
    <w:pPr>
      <w:widowControl w:val="0"/>
    </w:pPr>
    <w:rPr>
      <w:rFonts w:cs="Tahoma"/>
      <w:color w:val="000000"/>
    </w:rPr>
  </w:style>
  <w:style w:type="paragraph" w:styleId="para198" w:customStyle="1">
    <w:name w:val="О3fс3fн3fо3fв3fн3fо3fй3f т3fе3fк3fс3fт3f 3"/>
    <w:qFormat/>
    <w:basedOn w:val="para1"/>
    <w:pPr>
      <w:spacing w:after="120"/>
      <w:widowControl w:val="0"/>
    </w:pPr>
    <w:rPr>
      <w:rFonts w:cs="Tahoma"/>
      <w:color w:val="000000"/>
      <w:sz w:val="16"/>
      <w:szCs w:val="16"/>
    </w:rPr>
  </w:style>
  <w:style w:type="paragraph" w:styleId="para199" w:customStyle="1">
    <w:name w:val="Style6"/>
    <w:qFormat/>
    <w:basedOn w:val="para1"/>
    <w:pPr>
      <w:widowControl w:val="0"/>
    </w:pPr>
  </w:style>
  <w:style w:type="paragraph" w:styleId="para200" w:customStyle="1">
    <w:name w:val="Style7"/>
    <w:qFormat/>
    <w:basedOn w:val="para1"/>
    <w:pPr>
      <w:widowControl w:val="0"/>
    </w:pPr>
  </w:style>
  <w:style w:type="paragraph" w:styleId="para201" w:customStyle="1">
    <w:name w:val="Style8"/>
    <w:qFormat/>
    <w:basedOn w:val="para1"/>
    <w:pPr>
      <w:widowControl w:val="0"/>
    </w:pPr>
  </w:style>
  <w:style w:type="paragraph" w:styleId="para202" w:customStyle="1">
    <w:name w:val="?????????? ???????"/>
    <w:qFormat/>
    <w:basedOn w:val="para1"/>
    <w:pPr>
      <w:suppressLineNumbers/>
      <w:widowControl w:val="0"/>
    </w:pPr>
    <w:rPr>
      <w:color w:val="000000"/>
    </w:rPr>
  </w:style>
  <w:style w:type="paragraph" w:styleId="para203" w:customStyle="1">
    <w:name w:val="????????? ???????"/>
    <w:qFormat/>
    <w:basedOn w:val="para202"/>
    <w:pPr>
      <w:spacing/>
      <w:jc w:val="center"/>
    </w:pPr>
    <w:rPr>
      <w:b/>
      <w:i/>
    </w:rPr>
  </w:style>
  <w:style w:type="paragraph" w:styleId="para204" w:customStyle="1">
    <w:name w:val="Contents 10"/>
    <w:qFormat/>
    <w:basedOn w:val="para22"/>
    <w:pPr>
      <w:ind w:left="2547"/>
      <w:tabs defTabSz="720">
        <w:tab w:val="right" w:pos="9638" w:leader="dot"/>
      </w:tabs>
    </w:pPr>
  </w:style>
  <w:style w:type="paragraph" w:styleId="para205" w:customStyle="1">
    <w:name w:val="Заголовки разделов"/>
    <w:qFormat/>
    <w:pPr>
      <w:ind w:firstLine="0"/>
      <w:spacing w:after="0"/>
      <w:jc w:val="center"/>
      <w:widowControl/>
    </w:pPr>
    <w:rPr>
      <w:rFonts w:ascii="Arial Narrow" w:hAnsi="Arial Narrow" w:eastAsia="Arial" w:cs="Mangal"/>
      <w:b/>
      <w:kern w:val="1"/>
      <w:sz w:val="40"/>
      <w:szCs w:val="24"/>
      <w:lang w:val="ru-ru" w:eastAsia="zh-cn" w:bidi="hi-in"/>
    </w:rPr>
  </w:style>
  <w:style w:type="paragraph" w:styleId="para206">
    <w:name w:val="Body Text Indent"/>
    <w:qFormat/>
    <w:basedOn w:val="para0"/>
    <w:pPr>
      <w:ind w:left="283"/>
      <w:spacing w:after="120"/>
    </w:pPr>
    <w:rPr>
      <w:szCs w:val="21"/>
    </w:rPr>
  </w:style>
  <w:style w:type="paragraph" w:styleId="para207">
    <w:name w:val="List Paragraph"/>
    <w:qFormat/>
    <w:basedOn w:val="para0"/>
    <w:pPr>
      <w:ind w:left="720"/>
      <w:contextualSpacing/>
    </w:pPr>
    <w:rPr>
      <w:szCs w:val="21"/>
    </w:rPr>
  </w:style>
  <w:style w:type="paragraph" w:styleId="para208" w:customStyle="1">
    <w:name w:val="основной"/>
    <w:qFormat/>
    <w:basedOn w:val="para0"/>
    <w:pPr>
      <w:ind w:firstLine="0"/>
      <w:spacing w:after="0"/>
      <w:jc w:val="left"/>
      <w:keepNext/>
      <w:widowControl/>
      <w:pBdr>
        <w:top w:val="nil" w:sz="0" w:space="0" w:color="000000" tmln="20, 20, 20, 0, 0"/>
        <w:left w:val="nil" w:sz="0" w:space="0" w:color="000000" tmln="20, 20, 20, 0, 0"/>
        <w:bottom w:val="nil" w:sz="0" w:space="0" w:color="000000" tmln="20, 20, 20, 0, 0"/>
        <w:right w:val="nil" w:sz="0" w:space="0" w:color="000000" tmln="20, 20, 20, 0, 0"/>
        <w:between w:val="nil" w:sz="0" w:space="0" w:color="000000" tmln="20, 20, 20, 0, 0"/>
      </w:pBdr>
      <w:shd w:val="none"/>
    </w:pPr>
    <w:rPr>
      <w:rFonts w:eastAsia="Times New Roman" w:cs="Times New Roman"/>
      <w:szCs w:val="20"/>
      <w:lang w:bidi="ar-sa"/>
    </w:rPr>
  </w:style>
  <w:style w:type="character" w:styleId="char0" w:default="1">
    <w:name w:val="Default Paragraph Font"/>
  </w:style>
  <w:style w:type="character" w:styleId="char1" w:customStyle="1">
    <w:name w:val="Основной текст Знак"/>
    <w:basedOn w:val="char0"/>
    <w:rPr>
      <w:rFonts w:eastAsia="Times New Roman" w:cs="Times New Roman"/>
      <w:kern w:val="0"/>
      <w:szCs w:val="20"/>
      <w:lang w:bidi="ar-sa"/>
    </w:rPr>
  </w:style>
  <w:style w:type="character" w:styleId="char2" w:customStyle="1">
    <w:name w:val="WW8Num1zfalse"/>
  </w:style>
  <w:style w:type="character" w:styleId="char3" w:customStyle="1">
    <w:name w:val="WW8Num1z1"/>
    <w:rPr>
      <w:color w:val="000000"/>
    </w:rPr>
  </w:style>
  <w:style w:type="character" w:styleId="char4" w:customStyle="1">
    <w:name w:val="WW8Num1ztrue"/>
  </w:style>
  <w:style w:type="character" w:styleId="char5" w:customStyle="1">
    <w:name w:val="WW8Num2zfalse"/>
  </w:style>
  <w:style w:type="character" w:styleId="char6" w:customStyle="1">
    <w:name w:val="WW8Num2ztrue"/>
  </w:style>
  <w:style w:type="character" w:styleId="char7" w:customStyle="1">
    <w:name w:val="WW8Num3zfalse"/>
  </w:style>
  <w:style w:type="character" w:styleId="char8" w:customStyle="1">
    <w:name w:val="WW8Num4zfalse"/>
  </w:style>
  <w:style w:type="character" w:styleId="char9" w:customStyle="1">
    <w:name w:val="WW8Num5z0"/>
    <w:rPr>
      <w:rFonts w:ascii="Wingdings" w:hAnsi="Wingdings" w:eastAsia="Wingdings" w:cs="Wingdings"/>
      <w:b w:val="0"/>
      <w:i w:val="0"/>
      <w:sz w:val="28"/>
    </w:rPr>
  </w:style>
  <w:style w:type="character" w:styleId="char10" w:customStyle="1">
    <w:name w:val="WW8Num6z0"/>
    <w:rPr>
      <w:rFonts w:ascii="Wingdings" w:hAnsi="Wingdings" w:eastAsia="Wingdings" w:cs="Wingdings"/>
      <w:b w:val="0"/>
      <w:i w:val="0"/>
      <w:sz w:val="28"/>
    </w:rPr>
  </w:style>
  <w:style w:type="character" w:styleId="char11" w:customStyle="1">
    <w:name w:val="WW8Num7z0"/>
    <w:rPr>
      <w:rFonts w:ascii="Wingdings" w:hAnsi="Wingdings" w:eastAsia="Wingdings" w:cs="Wingdings"/>
      <w:b w:val="0"/>
      <w:i w:val="0"/>
      <w:sz w:val="28"/>
    </w:rPr>
  </w:style>
  <w:style w:type="character" w:styleId="char12" w:customStyle="1">
    <w:name w:val="WW8Num8z0"/>
    <w:rPr>
      <w:rFonts w:ascii="Symbol" w:hAnsi="Symbol" w:eastAsia="Symbol" w:cs="Symbol"/>
    </w:rPr>
  </w:style>
  <w:style w:type="character" w:styleId="char13" w:customStyle="1">
    <w:name w:val="WW8Num9z0"/>
    <w:rPr>
      <w:rFonts w:ascii="Symbol" w:hAnsi="Symbol" w:eastAsia="Symbol" w:cs="Symbol"/>
    </w:rPr>
  </w:style>
  <w:style w:type="character" w:styleId="char14" w:customStyle="1">
    <w:name w:val="WW8Num10z0"/>
    <w:rPr>
      <w:rFonts w:ascii="Symbol" w:hAnsi="Symbol" w:eastAsia="Symbol" w:cs="Symbol"/>
      <w:color w:val="000000"/>
      <w:sz w:val="28"/>
      <w:szCs w:val="28"/>
    </w:rPr>
  </w:style>
  <w:style w:type="character" w:styleId="char15" w:customStyle="1">
    <w:name w:val="WW8Num11z0"/>
    <w:rPr>
      <w:rFonts w:ascii="Symbol" w:hAnsi="Symbol" w:eastAsia="Symbol" w:cs="Symbol"/>
      <w:color w:val="000000"/>
      <w:sz w:val="28"/>
      <w:szCs w:val="28"/>
    </w:rPr>
  </w:style>
  <w:style w:type="character" w:styleId="char16" w:customStyle="1">
    <w:name w:val="WW8Num12zfalse"/>
  </w:style>
  <w:style w:type="character" w:styleId="char17" w:customStyle="1">
    <w:name w:val="WW8Num13z0"/>
    <w:rPr>
      <w:rFonts w:ascii="Symbol" w:hAnsi="Symbol" w:eastAsia="Symbol" w:cs="Symbol"/>
    </w:rPr>
  </w:style>
  <w:style w:type="character" w:styleId="char18" w:customStyle="1">
    <w:name w:val="WW8Num13ztrue"/>
  </w:style>
  <w:style w:type="character" w:styleId="char19" w:customStyle="1">
    <w:name w:val="WW8Num14z0"/>
    <w:rPr>
      <w:rFonts w:ascii="Symbol" w:hAnsi="Symbol" w:eastAsia="Symbol" w:cs="Symbol"/>
    </w:rPr>
  </w:style>
  <w:style w:type="character" w:styleId="char20" w:customStyle="1">
    <w:name w:val="WW8Num15z0"/>
    <w:rPr>
      <w:rFonts w:ascii="Symbol" w:hAnsi="Symbol" w:eastAsia="Symbol" w:cs="Symbol"/>
    </w:rPr>
  </w:style>
  <w:style w:type="character" w:styleId="char21" w:customStyle="1">
    <w:name w:val="WW8Num15ztrue"/>
  </w:style>
  <w:style w:type="character" w:styleId="char22" w:customStyle="1">
    <w:name w:val="WW8Num16zfalse"/>
  </w:style>
  <w:style w:type="character" w:styleId="char23" w:customStyle="1">
    <w:name w:val="WW8Num17z0"/>
    <w:rPr>
      <w:rFonts w:ascii="Symbol" w:hAnsi="Symbol" w:eastAsia="Symbol" w:cs="Symbol"/>
    </w:rPr>
  </w:style>
  <w:style w:type="character" w:styleId="char24" w:customStyle="1">
    <w:name w:val="WW8Num18z0"/>
    <w:rPr>
      <w:rFonts w:ascii="Symbol" w:hAnsi="Symbol" w:eastAsia="Symbol" w:cs="Symbol"/>
    </w:rPr>
  </w:style>
  <w:style w:type="character" w:styleId="char25" w:customStyle="1">
    <w:name w:val="WW-WW8Num1ztrue"/>
  </w:style>
  <w:style w:type="character" w:styleId="char26" w:customStyle="1">
    <w:name w:val="WW-WW8Num1ztrue1"/>
  </w:style>
  <w:style w:type="character" w:styleId="char27" w:customStyle="1">
    <w:name w:val="WW-WW8Num1ztrue12"/>
  </w:style>
  <w:style w:type="character" w:styleId="char28" w:customStyle="1">
    <w:name w:val="WW-WW8Num1ztrue123"/>
  </w:style>
  <w:style w:type="character" w:styleId="char29" w:customStyle="1">
    <w:name w:val="WW-WW8Num1ztrue1234"/>
  </w:style>
  <w:style w:type="character" w:styleId="char30" w:customStyle="1">
    <w:name w:val="WW-WW8Num1ztrue12345"/>
  </w:style>
  <w:style w:type="character" w:styleId="char31" w:customStyle="1">
    <w:name w:val="WW-WW8Num2ztrue"/>
  </w:style>
  <w:style w:type="character" w:styleId="char32" w:customStyle="1">
    <w:name w:val="WW-WW8Num2ztrue1"/>
  </w:style>
  <w:style w:type="character" w:styleId="char33" w:customStyle="1">
    <w:name w:val="WW-WW8Num2ztrue12"/>
  </w:style>
  <w:style w:type="character" w:styleId="char34" w:customStyle="1">
    <w:name w:val="WW-WW8Num2ztrue123"/>
  </w:style>
  <w:style w:type="character" w:styleId="char35" w:customStyle="1">
    <w:name w:val="WW-WW8Num2ztrue1234"/>
  </w:style>
  <w:style w:type="character" w:styleId="char36" w:customStyle="1">
    <w:name w:val="WW-WW8Num2ztrue12345"/>
  </w:style>
  <w:style w:type="character" w:styleId="char37" w:customStyle="1">
    <w:name w:val="WW-WW8Num2ztrue123456"/>
  </w:style>
  <w:style w:type="character" w:styleId="char38" w:customStyle="1">
    <w:name w:val="WW-WW8Num13ztrue"/>
  </w:style>
  <w:style w:type="character" w:styleId="char39" w:customStyle="1">
    <w:name w:val="WW-WW8Num13ztrue1"/>
  </w:style>
  <w:style w:type="character" w:styleId="char40" w:customStyle="1">
    <w:name w:val="WW-WW8Num13ztrue12"/>
  </w:style>
  <w:style w:type="character" w:styleId="char41" w:customStyle="1">
    <w:name w:val="WW-WW8Num13ztrue123"/>
  </w:style>
  <w:style w:type="character" w:styleId="char42" w:customStyle="1">
    <w:name w:val="WW-WW8Num13ztrue1234"/>
  </w:style>
  <w:style w:type="character" w:styleId="char43" w:customStyle="1">
    <w:name w:val="WW-WW8Num13ztrue12345"/>
  </w:style>
  <w:style w:type="character" w:styleId="char44" w:customStyle="1">
    <w:name w:val="WW-WW8Num13ztrue123456"/>
  </w:style>
  <w:style w:type="character" w:styleId="char45" w:customStyle="1">
    <w:name w:val="WW-WW8Num15ztrue"/>
  </w:style>
  <w:style w:type="character" w:styleId="char46" w:customStyle="1">
    <w:name w:val="WW-WW8Num15ztrue1"/>
  </w:style>
  <w:style w:type="character" w:styleId="char47" w:customStyle="1">
    <w:name w:val="WW-WW8Num15ztrue12"/>
  </w:style>
  <w:style w:type="character" w:styleId="char48" w:customStyle="1">
    <w:name w:val="WW-WW8Num15ztrue123"/>
  </w:style>
  <w:style w:type="character" w:styleId="char49" w:customStyle="1">
    <w:name w:val="WW-WW8Num15ztrue1234"/>
  </w:style>
  <w:style w:type="character" w:styleId="char50" w:customStyle="1">
    <w:name w:val="WW-WW8Num15ztrue12345"/>
  </w:style>
  <w:style w:type="character" w:styleId="char51" w:customStyle="1">
    <w:name w:val="WW-WW8Num15ztrue123456"/>
  </w:style>
  <w:style w:type="character" w:styleId="char52" w:customStyle="1">
    <w:name w:val="WW-WW8Num1ztrue123456"/>
  </w:style>
  <w:style w:type="character" w:styleId="char53" w:customStyle="1">
    <w:name w:val="WW-WW8Num1ztrue11"/>
  </w:style>
  <w:style w:type="character" w:styleId="char54" w:customStyle="1">
    <w:name w:val="WW-WW8Num1ztrue121"/>
  </w:style>
  <w:style w:type="character" w:styleId="char55" w:customStyle="1">
    <w:name w:val="WW-WW8Num1ztrue1231"/>
  </w:style>
  <w:style w:type="character" w:styleId="char56" w:customStyle="1">
    <w:name w:val="WW-WW8Num1ztrue12341"/>
  </w:style>
  <w:style w:type="character" w:styleId="char57" w:customStyle="1">
    <w:name w:val="WW-WW8Num1ztrue123451"/>
  </w:style>
  <w:style w:type="character" w:styleId="char58" w:customStyle="1">
    <w:name w:val="WW-WW8Num2ztrue1234567"/>
  </w:style>
  <w:style w:type="character" w:styleId="char59" w:customStyle="1">
    <w:name w:val="WW-WW8Num2ztrue11"/>
  </w:style>
  <w:style w:type="character" w:styleId="char60" w:customStyle="1">
    <w:name w:val="WW-WW8Num2ztrue121"/>
  </w:style>
  <w:style w:type="character" w:styleId="char61" w:customStyle="1">
    <w:name w:val="WW-WW8Num2ztrue1231"/>
  </w:style>
  <w:style w:type="character" w:styleId="char62" w:customStyle="1">
    <w:name w:val="WW-WW8Num2ztrue12341"/>
  </w:style>
  <w:style w:type="character" w:styleId="char63" w:customStyle="1">
    <w:name w:val="WW-WW8Num2ztrue123451"/>
  </w:style>
  <w:style w:type="character" w:styleId="char64" w:customStyle="1">
    <w:name w:val="WW-WW8Num2ztrue1234561"/>
  </w:style>
  <w:style w:type="character" w:styleId="char65" w:customStyle="1">
    <w:name w:val="WW-WW8Num13ztrue1234567"/>
  </w:style>
  <w:style w:type="character" w:styleId="char66" w:customStyle="1">
    <w:name w:val="WW-WW8Num13ztrue11"/>
  </w:style>
  <w:style w:type="character" w:styleId="char67" w:customStyle="1">
    <w:name w:val="WW-WW8Num13ztrue121"/>
  </w:style>
  <w:style w:type="character" w:styleId="char68" w:customStyle="1">
    <w:name w:val="WW-WW8Num13ztrue1231"/>
  </w:style>
  <w:style w:type="character" w:styleId="char69" w:customStyle="1">
    <w:name w:val="WW-WW8Num13ztrue12341"/>
  </w:style>
  <w:style w:type="character" w:styleId="char70" w:customStyle="1">
    <w:name w:val="WW-WW8Num13ztrue123451"/>
  </w:style>
  <w:style w:type="character" w:styleId="char71" w:customStyle="1">
    <w:name w:val="WW-WW8Num13ztrue1234561"/>
  </w:style>
  <w:style w:type="character" w:styleId="char72" w:customStyle="1">
    <w:name w:val="WW-WW8Num15ztrue1234567"/>
  </w:style>
  <w:style w:type="character" w:styleId="char73" w:customStyle="1">
    <w:name w:val="WW-WW8Num15ztrue11"/>
  </w:style>
  <w:style w:type="character" w:styleId="char74" w:customStyle="1">
    <w:name w:val="WW-WW8Num15ztrue121"/>
  </w:style>
  <w:style w:type="character" w:styleId="char75" w:customStyle="1">
    <w:name w:val="WW-WW8Num15ztrue1231"/>
  </w:style>
  <w:style w:type="character" w:styleId="char76" w:customStyle="1">
    <w:name w:val="WW-WW8Num15ztrue12341"/>
  </w:style>
  <w:style w:type="character" w:styleId="char77" w:customStyle="1">
    <w:name w:val="WW-WW8Num15ztrue123451"/>
  </w:style>
  <w:style w:type="character" w:styleId="char78" w:customStyle="1">
    <w:name w:val="WW-WW8Num15ztrue1234561"/>
  </w:style>
  <w:style w:type="character" w:styleId="char79" w:customStyle="1">
    <w:name w:val="WW-WW8Num1ztrue1234561"/>
  </w:style>
  <w:style w:type="character" w:styleId="char80" w:customStyle="1">
    <w:name w:val="WW-WW8Num1ztrue111"/>
  </w:style>
  <w:style w:type="character" w:styleId="char81" w:customStyle="1">
    <w:name w:val="WW-WW8Num1ztrue1211"/>
  </w:style>
  <w:style w:type="character" w:styleId="char82" w:customStyle="1">
    <w:name w:val="WW-WW8Num1ztrue12311"/>
  </w:style>
  <w:style w:type="character" w:styleId="char83" w:customStyle="1">
    <w:name w:val="WW-WW8Num1ztrue123411"/>
  </w:style>
  <w:style w:type="character" w:styleId="char84" w:customStyle="1">
    <w:name w:val="WW-WW8Num1ztrue1234511"/>
  </w:style>
  <w:style w:type="character" w:styleId="char85" w:customStyle="1">
    <w:name w:val="WW-WW8Num2ztrue12345671"/>
  </w:style>
  <w:style w:type="character" w:styleId="char86" w:customStyle="1">
    <w:name w:val="WW-WW8Num2ztrue111"/>
  </w:style>
  <w:style w:type="character" w:styleId="char87" w:customStyle="1">
    <w:name w:val="WW-WW8Num2ztrue1211"/>
  </w:style>
  <w:style w:type="character" w:styleId="char88" w:customStyle="1">
    <w:name w:val="WW-WW8Num2ztrue12311"/>
  </w:style>
  <w:style w:type="character" w:styleId="char89" w:customStyle="1">
    <w:name w:val="WW-WW8Num2ztrue123411"/>
  </w:style>
  <w:style w:type="character" w:styleId="char90" w:customStyle="1">
    <w:name w:val="WW-WW8Num2ztrue1234511"/>
  </w:style>
  <w:style w:type="character" w:styleId="char91" w:customStyle="1">
    <w:name w:val="WW-WW8Num2ztrue12345611"/>
  </w:style>
  <w:style w:type="character" w:styleId="char92" w:customStyle="1">
    <w:name w:val="WW-WW8Num13ztrue12345671"/>
  </w:style>
  <w:style w:type="character" w:styleId="char93" w:customStyle="1">
    <w:name w:val="WW-WW8Num13ztrue111"/>
  </w:style>
  <w:style w:type="character" w:styleId="char94" w:customStyle="1">
    <w:name w:val="WW-WW8Num13ztrue1211"/>
  </w:style>
  <w:style w:type="character" w:styleId="char95" w:customStyle="1">
    <w:name w:val="WW-WW8Num13ztrue12311"/>
  </w:style>
  <w:style w:type="character" w:styleId="char96" w:customStyle="1">
    <w:name w:val="WW-WW8Num13ztrue123411"/>
  </w:style>
  <w:style w:type="character" w:styleId="char97" w:customStyle="1">
    <w:name w:val="WW-WW8Num13ztrue1234511"/>
  </w:style>
  <w:style w:type="character" w:styleId="char98" w:customStyle="1">
    <w:name w:val="WW-WW8Num13ztrue12345611"/>
  </w:style>
  <w:style w:type="character" w:styleId="char99" w:customStyle="1">
    <w:name w:val="WW-WW8Num15ztrue12345671"/>
  </w:style>
  <w:style w:type="character" w:styleId="char100" w:customStyle="1">
    <w:name w:val="WW-WW8Num15ztrue111"/>
  </w:style>
  <w:style w:type="character" w:styleId="char101" w:customStyle="1">
    <w:name w:val="WW-WW8Num15ztrue1211"/>
  </w:style>
  <w:style w:type="character" w:styleId="char102" w:customStyle="1">
    <w:name w:val="WW-WW8Num15ztrue12311"/>
  </w:style>
  <w:style w:type="character" w:styleId="char103" w:customStyle="1">
    <w:name w:val="WW-WW8Num15ztrue123411"/>
  </w:style>
  <w:style w:type="character" w:styleId="char104" w:customStyle="1">
    <w:name w:val="WW-WW8Num15ztrue1234511"/>
  </w:style>
  <w:style w:type="character" w:styleId="char105" w:customStyle="1">
    <w:name w:val="WW-WW8Num15ztrue12345611"/>
  </w:style>
  <w:style w:type="character" w:styleId="char106" w:customStyle="1">
    <w:name w:val="WW8Num19zfalse"/>
  </w:style>
  <w:style w:type="character" w:styleId="char107" w:customStyle="1">
    <w:name w:val="WW-WW8Num1ztrue12345611"/>
  </w:style>
  <w:style w:type="character" w:styleId="char108" w:customStyle="1">
    <w:name w:val="WW-WW8Num1ztrue1111"/>
  </w:style>
  <w:style w:type="character" w:styleId="char109" w:customStyle="1">
    <w:name w:val="WW-WW8Num1ztrue12111"/>
  </w:style>
  <w:style w:type="character" w:styleId="char110" w:customStyle="1">
    <w:name w:val="WW-WW8Num1ztrue123111"/>
  </w:style>
  <w:style w:type="character" w:styleId="char111" w:customStyle="1">
    <w:name w:val="WW-WW8Num1ztrue1234111"/>
  </w:style>
  <w:style w:type="character" w:styleId="char112" w:customStyle="1">
    <w:name w:val="WW-WW8Num1ztrue12345111"/>
  </w:style>
  <w:style w:type="character" w:styleId="char113" w:customStyle="1">
    <w:name w:val="WW-WW8Num2ztrue123456711"/>
  </w:style>
  <w:style w:type="character" w:styleId="char114" w:customStyle="1">
    <w:name w:val="WW-WW8Num2ztrue1111"/>
  </w:style>
  <w:style w:type="character" w:styleId="char115" w:customStyle="1">
    <w:name w:val="WW-WW8Num2ztrue12111"/>
  </w:style>
  <w:style w:type="character" w:styleId="char116" w:customStyle="1">
    <w:name w:val="WW-WW8Num2ztrue123111"/>
  </w:style>
  <w:style w:type="character" w:styleId="char117" w:customStyle="1">
    <w:name w:val="WW-WW8Num2ztrue1234111"/>
  </w:style>
  <w:style w:type="character" w:styleId="char118" w:customStyle="1">
    <w:name w:val="WW-WW8Num2ztrue12345111"/>
  </w:style>
  <w:style w:type="character" w:styleId="char119" w:customStyle="1">
    <w:name w:val="WW-WW8Num2ztrue123456111"/>
  </w:style>
  <w:style w:type="character" w:styleId="char120" w:customStyle="1">
    <w:name w:val="WW-WW8Num13ztrue123456711"/>
  </w:style>
  <w:style w:type="character" w:styleId="char121" w:customStyle="1">
    <w:name w:val="WW-WW8Num13ztrue1111"/>
  </w:style>
  <w:style w:type="character" w:styleId="char122" w:customStyle="1">
    <w:name w:val="WW-WW8Num13ztrue12111"/>
  </w:style>
  <w:style w:type="character" w:styleId="char123" w:customStyle="1">
    <w:name w:val="WW-WW8Num13ztrue123111"/>
  </w:style>
  <w:style w:type="character" w:styleId="char124" w:customStyle="1">
    <w:name w:val="WW-WW8Num13ztrue1234111"/>
  </w:style>
  <w:style w:type="character" w:styleId="char125" w:customStyle="1">
    <w:name w:val="WW-WW8Num13ztrue12345111"/>
  </w:style>
  <w:style w:type="character" w:styleId="char126" w:customStyle="1">
    <w:name w:val="WW-WW8Num13ztrue123456111"/>
  </w:style>
  <w:style w:type="character" w:styleId="char127" w:customStyle="1">
    <w:name w:val="WW-WW8Num15ztrue123456711"/>
  </w:style>
  <w:style w:type="character" w:styleId="char128" w:customStyle="1">
    <w:name w:val="WW-WW8Num15ztrue1111"/>
  </w:style>
  <w:style w:type="character" w:styleId="char129" w:customStyle="1">
    <w:name w:val="WW-WW8Num15ztrue12111"/>
  </w:style>
  <w:style w:type="character" w:styleId="char130" w:customStyle="1">
    <w:name w:val="WW-WW8Num15ztrue123111"/>
  </w:style>
  <w:style w:type="character" w:styleId="char131" w:customStyle="1">
    <w:name w:val="WW-WW8Num15ztrue1234111"/>
  </w:style>
  <w:style w:type="character" w:styleId="char132" w:customStyle="1">
    <w:name w:val="WW-WW8Num15ztrue12345111"/>
  </w:style>
  <w:style w:type="character" w:styleId="char133" w:customStyle="1">
    <w:name w:val="WW-WW8Num15ztrue123456111"/>
  </w:style>
  <w:style w:type="character" w:styleId="char134" w:customStyle="1">
    <w:name w:val="WW8Num12z0"/>
    <w:rPr>
      <w:rFonts w:ascii="Symbol" w:hAnsi="Symbol" w:eastAsia="Symbol" w:cs="Symbol"/>
    </w:rPr>
  </w:style>
  <w:style w:type="character" w:styleId="char135" w:customStyle="1">
    <w:name w:val="WW8Num16z0"/>
    <w:rPr>
      <w:rFonts w:ascii="Symbol" w:hAnsi="Symbol" w:eastAsia="Symbol" w:cs="Symbol"/>
    </w:rPr>
  </w:style>
  <w:style w:type="character" w:styleId="char136" w:customStyle="1">
    <w:name w:val="WW8Num19z0"/>
    <w:rPr>
      <w:rFonts w:ascii="Symbol" w:hAnsi="Symbol" w:eastAsia="Symbol" w:cs="Symbol"/>
    </w:rPr>
  </w:style>
  <w:style w:type="character" w:styleId="char137" w:customStyle="1">
    <w:name w:val="Основной шрифт абзаца5"/>
  </w:style>
  <w:style w:type="character" w:styleId="char138" w:customStyle="1">
    <w:name w:val="WW-WW8Num1ztrue123456111"/>
  </w:style>
  <w:style w:type="character" w:styleId="char139" w:customStyle="1">
    <w:name w:val="WW-WW8Num1ztrue11111"/>
  </w:style>
  <w:style w:type="character" w:styleId="char140" w:customStyle="1">
    <w:name w:val="WW-WW8Num1ztrue121111"/>
  </w:style>
  <w:style w:type="character" w:styleId="char141" w:customStyle="1">
    <w:name w:val="WW-WW8Num1ztrue1231111"/>
  </w:style>
  <w:style w:type="character" w:styleId="char142" w:customStyle="1">
    <w:name w:val="WW-WW8Num1ztrue12341111"/>
  </w:style>
  <w:style w:type="character" w:styleId="char143" w:customStyle="1">
    <w:name w:val="WW-WW8Num1ztrue123451111"/>
  </w:style>
  <w:style w:type="character" w:styleId="char144" w:customStyle="1">
    <w:name w:val="WW-WW8Num1ztrue1234561111"/>
  </w:style>
  <w:style w:type="character" w:styleId="char145" w:customStyle="1">
    <w:name w:val="WW8Num4z0"/>
    <w:rPr>
      <w:rFonts w:ascii="Symbol" w:hAnsi="Symbol" w:eastAsia="Symbol" w:cs="Symbol"/>
    </w:rPr>
  </w:style>
  <w:style w:type="character" w:styleId="char146" w:customStyle="1">
    <w:name w:val="WW8Num11zfalse"/>
    <w:rPr>
      <w:rFonts w:ascii="Times New Roman CYR" w:hAnsi="Times New Roman CYR" w:eastAsia="Times New Roman CYR" w:cs="Times New Roman CYR"/>
    </w:rPr>
  </w:style>
  <w:style w:type="character" w:styleId="char147" w:customStyle="1">
    <w:name w:val="WW-WW8Num13ztrue1234567111"/>
  </w:style>
  <w:style w:type="character" w:styleId="char148" w:customStyle="1">
    <w:name w:val="WW-WW8Num13ztrue11111"/>
  </w:style>
  <w:style w:type="character" w:styleId="char149" w:customStyle="1">
    <w:name w:val="WW-WW8Num13ztrue121111"/>
  </w:style>
  <w:style w:type="character" w:styleId="char150" w:customStyle="1">
    <w:name w:val="WW-WW8Num13ztrue1231111"/>
  </w:style>
  <w:style w:type="character" w:styleId="char151" w:customStyle="1">
    <w:name w:val="WW-WW8Num13ztrue12341111"/>
  </w:style>
  <w:style w:type="character" w:styleId="char152" w:customStyle="1">
    <w:name w:val="WW-WW8Num13ztrue123451111"/>
  </w:style>
  <w:style w:type="character" w:styleId="char153" w:customStyle="1">
    <w:name w:val="WW-WW8Num13ztrue1234561111"/>
  </w:style>
  <w:style w:type="character" w:styleId="char154" w:customStyle="1">
    <w:name w:val="WW-WW8Num15ztrue1234567111"/>
  </w:style>
  <w:style w:type="character" w:styleId="char155" w:customStyle="1">
    <w:name w:val="WW-WW8Num15ztrue11111"/>
  </w:style>
  <w:style w:type="character" w:styleId="char156" w:customStyle="1">
    <w:name w:val="WW-WW8Num15ztrue121111"/>
  </w:style>
  <w:style w:type="character" w:styleId="char157" w:customStyle="1">
    <w:name w:val="WW-WW8Num15ztrue1231111"/>
  </w:style>
  <w:style w:type="character" w:styleId="char158" w:customStyle="1">
    <w:name w:val="WW-WW8Num15ztrue12341111"/>
  </w:style>
  <w:style w:type="character" w:styleId="char159" w:customStyle="1">
    <w:name w:val="WW-WW8Num15ztrue123451111"/>
  </w:style>
  <w:style w:type="character" w:styleId="char160" w:customStyle="1">
    <w:name w:val="WW-WW8Num15ztrue1234561111"/>
  </w:style>
  <w:style w:type="character" w:styleId="char161" w:customStyle="1">
    <w:name w:val="Основной шрифт абзаца4"/>
  </w:style>
  <w:style w:type="character" w:styleId="char162" w:customStyle="1">
    <w:name w:val="WW8Num3z0"/>
    <w:rPr>
      <w:rFonts w:ascii="Symbol" w:hAnsi="Symbol" w:eastAsia="Symbol" w:cs="Symbol"/>
    </w:rPr>
  </w:style>
  <w:style w:type="character" w:styleId="char163" w:customStyle="1">
    <w:name w:val="WW8Num20z0"/>
    <w:rPr>
      <w:rFonts w:ascii="Wingdings" w:hAnsi="Wingdings" w:eastAsia="Wingdings" w:cs="Wingdings"/>
      <w:b w:val="0"/>
      <w:i w:val="0"/>
      <w:sz w:val="28"/>
    </w:rPr>
  </w:style>
  <w:style w:type="character" w:styleId="char164" w:customStyle="1">
    <w:name w:val="WW8Num20z1"/>
    <w:rPr>
      <w:rFonts w:ascii="Courier New" w:hAnsi="Courier New" w:eastAsia="Courier New" w:cs="Courier New"/>
    </w:rPr>
  </w:style>
  <w:style w:type="character" w:styleId="char165" w:customStyle="1">
    <w:name w:val="WW8Num20z2"/>
    <w:rPr>
      <w:rFonts w:ascii="Wingdings" w:hAnsi="Wingdings" w:eastAsia="Wingdings" w:cs="Wingdings"/>
    </w:rPr>
  </w:style>
  <w:style w:type="character" w:styleId="char166" w:customStyle="1">
    <w:name w:val="WW8Num21z0"/>
    <w:rPr>
      <w:rFonts w:ascii="Symbol" w:hAnsi="Symbol" w:eastAsia="Symbol" w:cs="Symbol"/>
    </w:rPr>
  </w:style>
  <w:style w:type="character" w:styleId="char167" w:customStyle="1">
    <w:name w:val="WW8Num23z0"/>
    <w:rPr>
      <w:rFonts w:ascii="Wingdings" w:hAnsi="Wingdings" w:eastAsia="Wingdings" w:cs="Wingdings"/>
      <w:b w:val="0"/>
      <w:i w:val="0"/>
      <w:sz w:val="28"/>
    </w:rPr>
  </w:style>
  <w:style w:type="character" w:styleId="char168" w:customStyle="1">
    <w:name w:val="WW8Num24z0"/>
    <w:rPr>
      <w:rFonts w:ascii="Symbol" w:hAnsi="Symbol" w:eastAsia="Symbol" w:cs="Symbol"/>
    </w:rPr>
  </w:style>
  <w:style w:type="character" w:styleId="char169" w:customStyle="1">
    <w:name w:val="WW8Num24z1"/>
    <w:rPr>
      <w:rFonts w:ascii="Courier New" w:hAnsi="Courier New" w:eastAsia="Courier New" w:cs="Courier New"/>
    </w:rPr>
  </w:style>
  <w:style w:type="character" w:styleId="char170" w:customStyle="1">
    <w:name w:val="WW8Num24z2"/>
    <w:rPr>
      <w:rFonts w:ascii="Wingdings" w:hAnsi="Wingdings" w:eastAsia="Wingdings" w:cs="Wingdings"/>
    </w:rPr>
  </w:style>
  <w:style w:type="character" w:styleId="char171" w:customStyle="1">
    <w:name w:val="WW8Num24z3"/>
    <w:rPr>
      <w:rFonts w:ascii="Symbol" w:hAnsi="Symbol" w:eastAsia="Symbol" w:cs="Symbol"/>
    </w:rPr>
  </w:style>
  <w:style w:type="character" w:styleId="char172" w:customStyle="1">
    <w:name w:val="WW8Num25z0"/>
    <w:rPr>
      <w:rFonts w:ascii="Symbol" w:hAnsi="Symbol" w:eastAsia="Symbol" w:cs="Symbol"/>
    </w:rPr>
  </w:style>
  <w:style w:type="character" w:styleId="char173" w:customStyle="1">
    <w:name w:val="WW8Num25z1"/>
    <w:rPr>
      <w:rFonts w:ascii="Courier New" w:hAnsi="Courier New" w:eastAsia="Courier New" w:cs="Courier New"/>
    </w:rPr>
  </w:style>
  <w:style w:type="character" w:styleId="char174" w:customStyle="1">
    <w:name w:val="WW8Num25z2"/>
    <w:rPr>
      <w:rFonts w:ascii="Wingdings" w:hAnsi="Wingdings" w:eastAsia="Wingdings" w:cs="Wingdings"/>
    </w:rPr>
  </w:style>
  <w:style w:type="character" w:styleId="char175" w:customStyle="1">
    <w:name w:val="Основной шрифт абзаца3"/>
  </w:style>
  <w:style w:type="character" w:styleId="char176">
    <w:name w:val="Page Number"/>
    <w:rPr>
      <w:sz w:val="20"/>
    </w:rPr>
  </w:style>
  <w:style w:type="character" w:styleId="char177">
    <w:name w:val="HTML Code"/>
    <w:rPr>
      <w:rFonts w:ascii="Courier New" w:hAnsi="Courier New" w:eastAsia="Courier New" w:cs="Courier New"/>
      <w:sz w:val="20"/>
      <w:szCs w:val="20"/>
    </w:rPr>
  </w:style>
  <w:style w:type="character" w:styleId="char178">
    <w:name w:val="HTML Cite"/>
    <w:rPr>
      <w:i/>
      <w:iCs/>
    </w:rPr>
  </w:style>
  <w:style w:type="character" w:styleId="char179" w:customStyle="1">
    <w:name w:val="Internet link"/>
    <w:rPr>
      <w:color w:val="0000ff"/>
      <w:u w:color="auto" w:val="single"/>
    </w:rPr>
  </w:style>
  <w:style w:type="character" w:styleId="char180" w:customStyle="1">
    <w:name w:val="Visited Internet Link"/>
    <w:rPr>
      <w:color w:val="800080"/>
      <w:u w:color="auto" w:val="single"/>
    </w:rPr>
  </w:style>
  <w:style w:type="character" w:styleId="char181" w:customStyle="1">
    <w:name w:val="ПриложениеНомер"/>
    <w:rPr>
      <w:lang w:val="en-us"/>
    </w:rPr>
  </w:style>
  <w:style w:type="character" w:styleId="char182" w:customStyle="1">
    <w:name w:val="Знак Знак15"/>
    <w:rPr>
      <w:rFonts w:ascii="Courier New" w:hAnsi="Courier New" w:eastAsia="Courier New" w:cs="Courier New"/>
      <w:lang w:val="ru-ru" w:bidi="ar-sa"/>
    </w:rPr>
  </w:style>
  <w:style w:type="character" w:styleId="char183" w:customStyle="1">
    <w:name w:val="Участие Знак"/>
    <w:rPr>
      <w:rFonts w:ascii="Courier New" w:hAnsi="Courier New" w:eastAsia="Courier New" w:cs="Courier New"/>
      <w:sz w:val="24"/>
      <w:lang w:val="ru-ru" w:bidi="ar-sa"/>
    </w:rPr>
  </w:style>
  <w:style w:type="character" w:styleId="char184" w:customStyle="1">
    <w:name w:val="Основной текст Знак Знак"/>
    <w:rPr>
      <w:sz w:val="24"/>
      <w:lang w:val="ru-ru" w:bidi="ar-sa"/>
    </w:rPr>
  </w:style>
  <w:style w:type="character" w:styleId="char185" w:customStyle="1">
    <w:name w:val="Маркированный список Знак2 Знак2"/>
    <w:rPr>
      <w:sz w:val="24"/>
    </w:rPr>
  </w:style>
  <w:style w:type="character" w:styleId="char186" w:customStyle="1">
    <w:name w:val="Заголовок 2 Знак1 Знак"/>
    <w:rPr>
      <w:rFonts w:ascii="Arial" w:hAnsi="Arial" w:eastAsia="Arial" w:cs="Arial"/>
      <w:b/>
      <w:i/>
      <w:sz w:val="26"/>
    </w:rPr>
  </w:style>
  <w:style w:type="character" w:styleId="char187" w:customStyle="1">
    <w:name w:val="Основной текст продолжение Знак"/>
    <w:rPr>
      <w:sz w:val="24"/>
    </w:rPr>
  </w:style>
  <w:style w:type="character" w:styleId="char188" w:customStyle="1">
    <w:name w:val="Название объекта Знак Знак2"/>
    <w:rPr>
      <w:b/>
      <w:sz w:val="24"/>
    </w:rPr>
  </w:style>
  <w:style w:type="character" w:styleId="char189" w:customStyle="1">
    <w:name w:val="табл_строка Знак"/>
    <w:rPr>
      <w:sz w:val="24"/>
    </w:rPr>
  </w:style>
  <w:style w:type="character" w:styleId="char190" w:customStyle="1">
    <w:name w:val="Основной текст Знак2 Знак1"/>
    <w:rPr>
      <w:sz w:val="24"/>
      <w:lang w:val="ru-ru" w:bidi="ar-sa"/>
    </w:rPr>
  </w:style>
  <w:style w:type="character" w:styleId="char191" w:customStyle="1">
    <w:name w:val="Знак Знак13"/>
    <w:rPr>
      <w:rFonts w:ascii="Tahoma" w:hAnsi="Tahoma" w:eastAsia="Tahoma" w:cs="Tahoma"/>
      <w:shd w:val="clear" w:fill="000080"/>
    </w:rPr>
  </w:style>
  <w:style w:type="character" w:styleId="char192" w:customStyle="1">
    <w:name w:val="Заголовок 3 Знак1 Знак"/>
    <w:rPr>
      <w:rFonts w:ascii="Arial" w:hAnsi="Arial" w:eastAsia="Arial" w:cs="Arial"/>
      <w:b/>
      <w:sz w:val="24"/>
    </w:rPr>
  </w:style>
  <w:style w:type="character" w:styleId="char193" w:customStyle="1">
    <w:name w:val="Маркированный список Знак2 Знак"/>
    <w:rPr>
      <w:sz w:val="24"/>
      <w:lang w:val="ru-ru" w:bidi="ar-sa"/>
    </w:rPr>
  </w:style>
  <w:style w:type="character" w:styleId="char194" w:customStyle="1">
    <w:name w:val="Знак Знак12"/>
    <w:rPr>
      <w:sz w:val="24"/>
    </w:rPr>
  </w:style>
  <w:style w:type="character" w:styleId="char195" w:customStyle="1">
    <w:name w:val="Название объекта Знак Знак Знак"/>
    <w:rPr>
      <w:b/>
      <w:sz w:val="24"/>
      <w:lang w:val="ru-ru" w:bidi="ar-sa"/>
    </w:rPr>
  </w:style>
  <w:style w:type="character" w:styleId="char196" w:customStyle="1">
    <w:name w:val="Основной текст с отступом Знак"/>
    <w:rPr>
      <w:sz w:val="24"/>
      <w:lang w:val="ru-ru" w:bidi="ar-sa"/>
    </w:rPr>
  </w:style>
  <w:style w:type="character" w:styleId="char197" w:customStyle="1">
    <w:name w:val="Знак Знак11"/>
    <w:rPr>
      <w:b/>
      <w:bCs/>
      <w:sz w:val="24"/>
      <w:szCs w:val="24"/>
    </w:rPr>
  </w:style>
  <w:style w:type="character" w:styleId="char198" w:customStyle="1">
    <w:name w:val="Название объекта Знак Знак Знак Знак1"/>
    <w:rPr>
      <w:b/>
      <w:sz w:val="24"/>
      <w:lang w:val="ru-ru" w:bidi="ar-sa"/>
    </w:rPr>
  </w:style>
  <w:style w:type="character" w:styleId="char199" w:customStyle="1">
    <w:name w:val="Знак Знак10"/>
    <w:rPr>
      <w:sz w:val="16"/>
      <w:szCs w:val="16"/>
    </w:rPr>
  </w:style>
  <w:style w:type="character" w:styleId="char200" w:customStyle="1">
    <w:name w:val="Text Знак Знак"/>
    <w:rPr>
      <w:sz w:val="22"/>
    </w:rPr>
  </w:style>
  <w:style w:type="character" w:styleId="char201" w:customStyle="1">
    <w:name w:val="Знак Знак9"/>
    <w:rPr>
      <w:sz w:val="16"/>
      <w:szCs w:val="16"/>
    </w:rPr>
  </w:style>
  <w:style w:type="character" w:styleId="char202" w:customStyle="1">
    <w:name w:val="Заголовок 3;Заголовок 3 Знак1;Заголовок 3 Знак Знак;Заголовок 3 Знак;Заголовок 3 Знак Знак Знак Знак"/>
    <w:rPr>
      <w:rFonts w:ascii="Arial" w:hAnsi="Arial" w:eastAsia="Arial" w:cs="Arial"/>
      <w:b/>
      <w:sz w:val="24"/>
      <w:lang w:val="ru-ru" w:bidi="ar-sa"/>
    </w:rPr>
  </w:style>
  <w:style w:type="character" w:styleId="char203" w:customStyle="1">
    <w:name w:val="Маркированный список Знак Знак1 Знак"/>
    <w:rPr>
      <w:sz w:val="24"/>
      <w:lang w:val="ru-ru" w:bidi="ar-sa"/>
    </w:rPr>
  </w:style>
  <w:style w:type="character" w:styleId="char204" w:customStyle="1">
    <w:name w:val="Заголовок 2 Знак Знак Знак Знак1 Знак"/>
    <w:rPr>
      <w:rFonts w:ascii="Arial" w:hAnsi="Arial" w:eastAsia="Arial" w:cs="Arial"/>
      <w:b/>
      <w:i/>
      <w:sz w:val="26"/>
      <w:lang w:val="ru-ru" w:bidi="ar-sa"/>
    </w:rPr>
  </w:style>
  <w:style w:type="character" w:styleId="char205" w:customStyle="1">
    <w:name w:val="Основной текст Знак2 Знак2"/>
    <w:rPr>
      <w:sz w:val="24"/>
      <w:lang w:val="ru-ru" w:bidi="ar-sa"/>
    </w:rPr>
  </w:style>
  <w:style w:type="character" w:styleId="char206" w:customStyle="1">
    <w:name w:val="Название объекта Знак1 Знак1"/>
    <w:rPr>
      <w:b/>
      <w:sz w:val="24"/>
      <w:lang w:val="ru-ru" w:bidi="ar-sa"/>
    </w:rPr>
  </w:style>
  <w:style w:type="character" w:styleId="char207" w:customStyle="1">
    <w:name w:val="Маркированный список Знак"/>
    <w:rPr>
      <w:sz w:val="24"/>
      <w:lang w:val="ru-ru" w:bidi="ar-sa"/>
    </w:rPr>
  </w:style>
  <w:style w:type="character" w:styleId="char208" w:customStyle="1">
    <w:name w:val="Маркированный список Знак Знак"/>
    <w:rPr>
      <w:sz w:val="24"/>
      <w:lang w:val="ru-ru" w:bidi="ar-sa"/>
    </w:rPr>
  </w:style>
  <w:style w:type="character" w:styleId="char209" w:customStyle="1">
    <w:name w:val="Название объекта Знак Знак Знак Знак1 Знак"/>
    <w:rPr>
      <w:b/>
      <w:sz w:val="24"/>
      <w:lang w:val="ru-ru" w:bidi="ar-sa"/>
    </w:rPr>
  </w:style>
  <w:style w:type="character" w:styleId="char210" w:customStyle="1">
    <w:name w:val="Маркированный список Знак1 Знак1"/>
    <w:rPr>
      <w:sz w:val="24"/>
      <w:lang w:val="ru-ru" w:bidi="ar-sa"/>
    </w:rPr>
  </w:style>
  <w:style w:type="character" w:styleId="char211" w:customStyle="1">
    <w:name w:val="Заголовок 2 Знак Знак1 Знак Знак1"/>
    <w:rPr>
      <w:rFonts w:ascii="Arial" w:hAnsi="Arial" w:eastAsia="Arial" w:cs="Arial"/>
      <w:b/>
      <w:i/>
      <w:sz w:val="26"/>
      <w:lang w:val="ru-ru" w:bidi="ar-sa"/>
    </w:rPr>
  </w:style>
  <w:style w:type="character" w:styleId="char212" w:customStyle="1">
    <w:name w:val="Название объекта Знак1 Знак1 Знак Знак"/>
    <w:rPr>
      <w:b/>
      <w:sz w:val="24"/>
      <w:lang w:val="ru-ru" w:bidi="ar-sa"/>
    </w:rPr>
  </w:style>
  <w:style w:type="character" w:styleId="char213" w:customStyle="1">
    <w:name w:val="Знак Знак8"/>
    <w:rPr>
      <w:rFonts w:ascii="Tahoma" w:hAnsi="Tahoma" w:eastAsia="Tahoma" w:cs="Tahoma"/>
      <w:sz w:val="16"/>
      <w:szCs w:val="16"/>
    </w:rPr>
  </w:style>
  <w:style w:type="character" w:styleId="char214" w:customStyle="1">
    <w:name w:val="Название объекта Знак2 Знак Знак"/>
    <w:rPr>
      <w:b/>
      <w:sz w:val="24"/>
      <w:lang w:val="ru-ru" w:bidi="ar-sa"/>
    </w:rPr>
  </w:style>
  <w:style w:type="character" w:styleId="char215" w:customStyle="1">
    <w:name w:val="Маркированный список Знак2 Знак1"/>
    <w:rPr>
      <w:sz w:val="24"/>
      <w:lang w:val="ru-ru" w:bidi="ar-sa"/>
    </w:rPr>
  </w:style>
  <w:style w:type="character" w:styleId="char216" w:customStyle="1">
    <w:name w:val="Основной текст Знак Знак2"/>
    <w:rPr>
      <w:sz w:val="24"/>
      <w:lang w:val="ru-ru" w:bidi="ar-sa"/>
    </w:rPr>
  </w:style>
  <w:style w:type="character" w:styleId="char217" w:customStyle="1">
    <w:name w:val="Основной текст продолжение Знак1"/>
    <w:rPr>
      <w:sz w:val="24"/>
      <w:lang w:val="ru-ru" w:bidi="ar-sa"/>
    </w:rPr>
  </w:style>
  <w:style w:type="character" w:styleId="char218" w:customStyle="1">
    <w:name w:val="абзац Знак"/>
    <w:rPr>
      <w:rFonts w:ascii="Arial" w:hAnsi="Arial" w:eastAsia="Arial" w:cs="Arial"/>
      <w:sz w:val="22"/>
      <w:szCs w:val="22"/>
    </w:rPr>
  </w:style>
  <w:style w:type="character" w:styleId="char219" w:customStyle="1">
    <w:name w:val="Знак Знак"/>
    <w:rPr>
      <w:rFonts w:ascii="Arial Unicode MS" w:hAnsi="Arial Unicode MS" w:eastAsia="Arial Unicode MS" w:cs="Arial Unicode MS"/>
      <w:color w:val="333333"/>
      <w:sz w:val="22"/>
      <w:szCs w:val="22"/>
    </w:rPr>
  </w:style>
  <w:style w:type="character" w:styleId="char220" w:customStyle="1">
    <w:name w:val="Line numbering"/>
    <w:basedOn w:val="char175"/>
  </w:style>
  <w:style w:type="character" w:styleId="char221">
    <w:name w:val="Emphasis"/>
    <w:rPr>
      <w:i/>
    </w:rPr>
  </w:style>
  <w:style w:type="character" w:styleId="char222" w:customStyle="1">
    <w:name w:val="Знак Знак7"/>
    <w:rPr>
      <w:spacing w:val="-30"/>
      <w:sz w:val="26"/>
    </w:rPr>
  </w:style>
  <w:style w:type="character" w:styleId="char223" w:customStyle="1">
    <w:name w:val="Знак Знак6"/>
    <w:rPr>
      <w:spacing w:val="-30"/>
      <w:sz w:val="26"/>
    </w:rPr>
  </w:style>
  <w:style w:type="character" w:styleId="char224" w:customStyle="1">
    <w:name w:val="Знак Знак5"/>
    <w:rPr>
      <w:spacing w:val="-30"/>
      <w:sz w:val="26"/>
      <w:lang w:val="ru-ru" w:bidi="ar-sa"/>
    </w:rPr>
  </w:style>
  <w:style w:type="character" w:styleId="char225" w:customStyle="1">
    <w:name w:val="Основной текст с отступом Знак1 Знак1"/>
    <w:rPr>
      <w:sz w:val="24"/>
    </w:rPr>
  </w:style>
  <w:style w:type="character" w:styleId="char226" w:customStyle="1">
    <w:name w:val="Красная строка 2 Знак"/>
    <w:basedOn w:val="char225"/>
  </w:style>
  <w:style w:type="character" w:styleId="char227" w:customStyle="1">
    <w:name w:val="Знак Знак4"/>
    <w:rPr>
      <w:spacing w:val="-30"/>
      <w:sz w:val="26"/>
    </w:rPr>
  </w:style>
  <w:style w:type="character" w:styleId="char228" w:customStyle="1">
    <w:name w:val="Знак Знак3"/>
    <w:rPr>
      <w:spacing w:val="-30"/>
      <w:sz w:val="26"/>
    </w:rPr>
  </w:style>
  <w:style w:type="character" w:styleId="char229" w:customStyle="1">
    <w:name w:val="Знак Знак2"/>
    <w:rPr>
      <w:spacing w:val="-30"/>
      <w:sz w:val="26"/>
    </w:rPr>
  </w:style>
  <w:style w:type="character" w:styleId="char230" w:customStyle="1">
    <w:name w:val="Strong Emphasis"/>
    <w:rPr>
      <w:b/>
    </w:rPr>
  </w:style>
  <w:style w:type="character" w:styleId="char231" w:customStyle="1">
    <w:name w:val="Знак Знак1"/>
    <w:rPr>
      <w:rFonts w:ascii="Arial" w:hAnsi="Arial" w:eastAsia="Arial" w:cs="Arial"/>
      <w:spacing w:val="-33"/>
      <w:sz w:val="24"/>
      <w:shd w:val="clear" w:fill="cccccc"/>
    </w:rPr>
  </w:style>
  <w:style w:type="character" w:styleId="char232" w:customStyle="1">
    <w:name w:val="Обычный +14 Знак Знак"/>
    <w:rPr>
      <w:rFonts w:ascii="Kudriashov" w:hAnsi="Kudriashov" w:eastAsia="Kudriashov" w:cs="Kudriashov"/>
      <w:color w:val="000000"/>
      <w:spacing w:val="-27"/>
      <w:sz w:val="28"/>
      <w:szCs w:val="28"/>
      <w:shd w:val="clear" w:fill="ffffff"/>
    </w:rPr>
  </w:style>
  <w:style w:type="character" w:styleId="char233" w:customStyle="1">
    <w:name w:val="Абзац Знак Знак Знак1 Знак Знак"/>
    <w:rPr>
      <w:sz w:val="24"/>
      <w:lang w:val="ru-ru" w:bidi="ar-sa"/>
    </w:rPr>
  </w:style>
  <w:style w:type="character" w:styleId="char234" w:customStyle="1">
    <w:name w:val="табл_строка Знак Знак Знак"/>
    <w:rPr>
      <w:sz w:val="24"/>
    </w:rPr>
  </w:style>
  <w:style w:type="character" w:styleId="char235" w:customStyle="1">
    <w:name w:val="Примечание Знак"/>
    <w:rPr>
      <w:lang w:val="ru-ru" w:bidi="ar-sa"/>
    </w:rPr>
  </w:style>
  <w:style w:type="character" w:styleId="char236" w:customStyle="1">
    <w:name w:val="- 11 Знак"/>
    <w:rPr>
      <w:rFonts w:ascii="Arial" w:hAnsi="Arial" w:eastAsia="Arial" w:cs="Arial"/>
      <w:b/>
      <w:i/>
      <w:sz w:val="24"/>
    </w:rPr>
  </w:style>
  <w:style w:type="character" w:styleId="char237" w:customStyle="1">
    <w:name w:val="табл_заголовок Знак1"/>
    <w:rPr>
      <w:sz w:val="24"/>
      <w:lang w:val="ru-ru" w:bidi="ar-sa"/>
    </w:rPr>
  </w:style>
  <w:style w:type="character" w:styleId="char238" w:customStyle="1">
    <w:name w:val="Основной текст Знак Знак1 Знак Знак Знак"/>
    <w:rPr>
      <w:sz w:val="24"/>
      <w:lang w:val="ru-ru" w:bidi="ar-sa"/>
    </w:rPr>
  </w:style>
  <w:style w:type="character" w:styleId="char239" w:customStyle="1">
    <w:name w:val="Абзац Знак Знак Знак"/>
    <w:rPr>
      <w:sz w:val="24"/>
      <w:lang w:val="ru-ru" w:bidi="ar-sa"/>
    </w:rPr>
  </w:style>
  <w:style w:type="character" w:styleId="char240" w:customStyle="1">
    <w:name w:val="postbody1"/>
    <w:rPr>
      <w:sz w:val="18"/>
      <w:szCs w:val="18"/>
    </w:rPr>
  </w:style>
  <w:style w:type="character" w:styleId="char241" w:customStyle="1">
    <w:name w:val="text1"/>
    <w:rPr>
      <w:rFonts w:ascii="Arial" w:hAnsi="Arial" w:eastAsia="Arial" w:cs="Arial"/>
      <w:color w:val="000000"/>
      <w:sz w:val="18"/>
      <w:szCs w:val="18"/>
    </w:rPr>
  </w:style>
  <w:style w:type="character" w:styleId="char242" w:customStyle="1">
    <w:name w:val="Название объекта Знак Знак Знак1 Знак"/>
    <w:rPr>
      <w:b/>
      <w:sz w:val="24"/>
      <w:lang w:val="ru-ru" w:bidi="ar-sa"/>
    </w:rPr>
  </w:style>
  <w:style w:type="character" w:styleId="char243" w:customStyle="1">
    <w:name w:val="Основной шрифт абзаца2"/>
  </w:style>
  <w:style w:type="character" w:styleId="char244" w:customStyle="1">
    <w:name w:val="Absatz-Standardschriftart"/>
  </w:style>
  <w:style w:type="character" w:styleId="char245" w:customStyle="1">
    <w:name w:val="WW-Absatz-Standardschriftart"/>
  </w:style>
  <w:style w:type="character" w:styleId="char246" w:customStyle="1">
    <w:name w:val="WW-Absatz-Standardschriftart1"/>
  </w:style>
  <w:style w:type="character" w:styleId="char247" w:customStyle="1">
    <w:name w:val="WW-Absatz-Standardschriftart11"/>
  </w:style>
  <w:style w:type="character" w:styleId="char248" w:customStyle="1">
    <w:name w:val="Numbering Symbols"/>
  </w:style>
  <w:style w:type="character" w:styleId="char249" w:customStyle="1">
    <w:name w:val="WW-Absatz-Standardschriftart111"/>
  </w:style>
  <w:style w:type="character" w:styleId="char250" w:customStyle="1">
    <w:name w:val="WW-Absatz-Standardschriftart1111"/>
  </w:style>
  <w:style w:type="character" w:styleId="char251" w:customStyle="1">
    <w:name w:val="WW-Absatz-Standardschriftart11111"/>
  </w:style>
  <w:style w:type="character" w:styleId="char252" w:customStyle="1">
    <w:name w:val="WW-Absatz-Standardschriftart111111"/>
  </w:style>
  <w:style w:type="character" w:styleId="char253" w:customStyle="1">
    <w:name w:val="WW-Absatz-Standardschriftart1111111"/>
  </w:style>
  <w:style w:type="character" w:styleId="char254" w:customStyle="1">
    <w:name w:val="WW-Absatz-Standardschriftart11111111"/>
  </w:style>
  <w:style w:type="character" w:styleId="char255" w:customStyle="1">
    <w:name w:val="WW-Absatz-Standardschriftart111111111"/>
  </w:style>
  <w:style w:type="character" w:styleId="char256" w:customStyle="1">
    <w:name w:val="WW-Absatz-Standardschriftart1111111111"/>
  </w:style>
  <w:style w:type="character" w:styleId="char257" w:customStyle="1">
    <w:name w:val="WW-Absatz-Standardschriftart11111111111"/>
  </w:style>
  <w:style w:type="character" w:styleId="char258" w:customStyle="1">
    <w:name w:val="WW-Absatz-Standardschriftart111111111111"/>
  </w:style>
  <w:style w:type="character" w:styleId="char259" w:customStyle="1">
    <w:name w:val="WW-Absatz-Standardschriftart1111111111111"/>
  </w:style>
  <w:style w:type="character" w:styleId="char260" w:customStyle="1">
    <w:name w:val="WW-Absatz-Standardschriftart11111111111111"/>
  </w:style>
  <w:style w:type="character" w:styleId="char261" w:customStyle="1">
    <w:name w:val="WW-Absatz-Standardschriftart111111111111111"/>
  </w:style>
  <w:style w:type="character" w:styleId="char262" w:customStyle="1">
    <w:name w:val="WW-Absatz-Standardschriftart1111111111111111"/>
  </w:style>
  <w:style w:type="character" w:styleId="char263" w:customStyle="1">
    <w:name w:val="WW-Absatz-Standardschriftart11111111111111111"/>
  </w:style>
  <w:style w:type="character" w:styleId="char264" w:customStyle="1">
    <w:name w:val="WW-Absatz-Standardschriftart111111111111111111"/>
  </w:style>
  <w:style w:type="character" w:styleId="char265" w:customStyle="1">
    <w:name w:val="WW-Absatz-Standardschriftart1111111111111111111"/>
  </w:style>
  <w:style w:type="character" w:styleId="char266" w:customStyle="1">
    <w:name w:val="WW-Absatz-Standardschriftart11111111111111111111"/>
  </w:style>
  <w:style w:type="character" w:styleId="char267" w:customStyle="1">
    <w:name w:val="WW-Absatz-Standardschriftart111111111111111111111"/>
  </w:style>
  <w:style w:type="character" w:styleId="char268" w:customStyle="1">
    <w:name w:val="WW-Absatz-Standardschriftart1111111111111111111111"/>
  </w:style>
  <w:style w:type="character" w:styleId="char269" w:customStyle="1">
    <w:name w:val="WW8Num3z1"/>
    <w:rPr>
      <w:rFonts w:ascii="Courier New" w:hAnsi="Courier New" w:eastAsia="Courier New" w:cs="Courier New"/>
    </w:rPr>
  </w:style>
  <w:style w:type="character" w:styleId="char270" w:customStyle="1">
    <w:name w:val="WW8Num3z2"/>
    <w:rPr>
      <w:rFonts w:ascii="Wingdings" w:hAnsi="Wingdings" w:eastAsia="Wingdings" w:cs="Wingdings"/>
    </w:rPr>
  </w:style>
  <w:style w:type="character" w:styleId="char271" w:customStyle="1">
    <w:name w:val="WW8Num4z2"/>
    <w:rPr>
      <w:rFonts w:ascii="Wingdings" w:hAnsi="Wingdings" w:eastAsia="Wingdings" w:cs="Wingdings"/>
    </w:rPr>
  </w:style>
  <w:style w:type="character" w:styleId="char272" w:customStyle="1">
    <w:name w:val="WW8Num4z4"/>
    <w:rPr>
      <w:rFonts w:ascii="Courier New" w:hAnsi="Courier New" w:eastAsia="Courier New" w:cs="Courier New"/>
    </w:rPr>
  </w:style>
  <w:style w:type="character" w:styleId="char273" w:customStyle="1">
    <w:name w:val="WW8Num8z2"/>
    <w:rPr>
      <w:rFonts w:ascii="Wingdings" w:hAnsi="Wingdings" w:eastAsia="Wingdings" w:cs="Wingdings"/>
    </w:rPr>
  </w:style>
  <w:style w:type="character" w:styleId="char274" w:customStyle="1">
    <w:name w:val="WW8Num8z4"/>
    <w:rPr>
      <w:rFonts w:ascii="Courier New" w:hAnsi="Courier New" w:eastAsia="Courier New" w:cs="Courier New"/>
    </w:rPr>
  </w:style>
  <w:style w:type="character" w:styleId="char275" w:customStyle="1">
    <w:name w:val="WW8Num9z2"/>
    <w:rPr>
      <w:rFonts w:ascii="Wingdings" w:hAnsi="Wingdings" w:eastAsia="Wingdings" w:cs="Wingdings"/>
    </w:rPr>
  </w:style>
  <w:style w:type="character" w:styleId="char276" w:customStyle="1">
    <w:name w:val="WW8Num9z4"/>
    <w:rPr>
      <w:rFonts w:ascii="Courier New" w:hAnsi="Courier New" w:eastAsia="Courier New" w:cs="Courier New"/>
    </w:rPr>
  </w:style>
  <w:style w:type="character" w:styleId="char277" w:customStyle="1">
    <w:name w:val="WW8Num13z1"/>
    <w:rPr>
      <w:rFonts w:ascii="Courier New" w:hAnsi="Courier New" w:eastAsia="Courier New" w:cs="Courier New"/>
    </w:rPr>
  </w:style>
  <w:style w:type="character" w:styleId="char278" w:customStyle="1">
    <w:name w:val="WW8Num13z2"/>
    <w:rPr>
      <w:rFonts w:ascii="Wingdings" w:hAnsi="Wingdings" w:eastAsia="Wingdings" w:cs="Wingdings"/>
    </w:rPr>
  </w:style>
  <w:style w:type="character" w:styleId="char279" w:customStyle="1">
    <w:name w:val="WW8Num15z1"/>
    <w:rPr>
      <w:rFonts w:ascii="Courier New" w:hAnsi="Courier New" w:eastAsia="Courier New" w:cs="Courier New"/>
    </w:rPr>
  </w:style>
  <w:style w:type="character" w:styleId="char280" w:customStyle="1">
    <w:name w:val="WW8Num15z2"/>
    <w:rPr>
      <w:rFonts w:ascii="Wingdings" w:hAnsi="Wingdings" w:eastAsia="Wingdings" w:cs="Wingdings"/>
    </w:rPr>
  </w:style>
  <w:style w:type="character" w:styleId="char281" w:customStyle="1">
    <w:name w:val="WW8Num18z2"/>
    <w:rPr>
      <w:rFonts w:ascii="Wingdings" w:hAnsi="Wingdings" w:eastAsia="Wingdings" w:cs="Wingdings"/>
    </w:rPr>
  </w:style>
  <w:style w:type="character" w:styleId="char282" w:customStyle="1">
    <w:name w:val="WW8Num18z4"/>
    <w:rPr>
      <w:rFonts w:ascii="Courier New" w:hAnsi="Courier New" w:eastAsia="Courier New" w:cs="Courier New"/>
    </w:rPr>
  </w:style>
  <w:style w:type="character" w:styleId="char283" w:customStyle="1">
    <w:name w:val="WW8Num22z0"/>
    <w:rPr>
      <w:rFonts w:ascii="Symbol" w:hAnsi="Symbol" w:eastAsia="Symbol" w:cs="Symbol"/>
    </w:rPr>
  </w:style>
  <w:style w:type="character" w:styleId="char284" w:customStyle="1">
    <w:name w:val="WW8Num22z2"/>
    <w:rPr>
      <w:rFonts w:ascii="Wingdings" w:hAnsi="Wingdings" w:eastAsia="Wingdings" w:cs="Wingdings"/>
    </w:rPr>
  </w:style>
  <w:style w:type="character" w:styleId="char285" w:customStyle="1">
    <w:name w:val="WW8Num22z4"/>
    <w:rPr>
      <w:rFonts w:ascii="Courier New" w:hAnsi="Courier New" w:eastAsia="Courier New" w:cs="Courier New"/>
    </w:rPr>
  </w:style>
  <w:style w:type="character" w:styleId="char286" w:customStyle="1">
    <w:name w:val="WW8Num24z4"/>
    <w:rPr>
      <w:rFonts w:ascii="Courier New" w:hAnsi="Courier New" w:eastAsia="Courier New" w:cs="Courier New"/>
    </w:rPr>
  </w:style>
  <w:style w:type="character" w:styleId="char287" w:customStyle="1">
    <w:name w:val="WW8Num26z0"/>
    <w:rPr>
      <w:rFonts w:ascii="Times New Roman" w:hAnsi="Times New Roman" w:eastAsia="Times New Roman" w:cs="Times New Roman"/>
    </w:rPr>
  </w:style>
  <w:style w:type="character" w:styleId="char288" w:customStyle="1">
    <w:name w:val="WW8Num26z1"/>
    <w:rPr>
      <w:rFonts w:ascii="Courier New" w:hAnsi="Courier New" w:eastAsia="Courier New" w:cs="Courier New"/>
    </w:rPr>
  </w:style>
  <w:style w:type="character" w:styleId="char289" w:customStyle="1">
    <w:name w:val="WW8Num26z2"/>
    <w:rPr>
      <w:rFonts w:ascii="Wingdings" w:hAnsi="Wingdings" w:eastAsia="Wingdings" w:cs="Wingdings"/>
    </w:rPr>
  </w:style>
  <w:style w:type="character" w:styleId="char290" w:customStyle="1">
    <w:name w:val="WW8Num26z3"/>
    <w:rPr>
      <w:rFonts w:ascii="Symbol" w:hAnsi="Symbol" w:eastAsia="Symbol" w:cs="Symbol"/>
    </w:rPr>
  </w:style>
  <w:style w:type="character" w:styleId="char291" w:customStyle="1">
    <w:name w:val="WW8Num29z0"/>
    <w:rPr>
      <w:rFonts w:ascii="Symbol" w:hAnsi="Symbol" w:eastAsia="Symbol" w:cs="Symbol"/>
    </w:rPr>
  </w:style>
  <w:style w:type="character" w:styleId="char292" w:customStyle="1">
    <w:name w:val="WW8Num29z1"/>
    <w:rPr>
      <w:rFonts w:ascii="Courier New" w:hAnsi="Courier New" w:eastAsia="Courier New" w:cs="Courier New"/>
    </w:rPr>
  </w:style>
  <w:style w:type="character" w:styleId="char293" w:customStyle="1">
    <w:name w:val="WW8Num29z2"/>
    <w:rPr>
      <w:rFonts w:ascii="Wingdings" w:hAnsi="Wingdings" w:eastAsia="Wingdings" w:cs="Wingdings"/>
    </w:rPr>
  </w:style>
  <w:style w:type="character" w:styleId="char294" w:customStyle="1">
    <w:name w:val="Основной шрифт абзаца1"/>
  </w:style>
  <w:style w:type="character" w:styleId="char295" w:customStyle="1">
    <w:name w:val="WW8Num2z0"/>
    <w:rPr>
      <w:rFonts w:ascii="Times New Roman" w:hAnsi="Times New Roman" w:eastAsia="Times New Roman" w:cs="Times New Roman"/>
    </w:rPr>
  </w:style>
  <w:style w:type="character" w:styleId="char296" w:customStyle="1">
    <w:name w:val="WW8Num5z1"/>
    <w:rPr>
      <w:rFonts w:ascii="Courier New" w:hAnsi="Courier New" w:eastAsia="Courier New" w:cs="Courier New"/>
    </w:rPr>
  </w:style>
  <w:style w:type="character" w:styleId="char297" w:customStyle="1">
    <w:name w:val="WW8Num5z2"/>
    <w:rPr>
      <w:rFonts w:ascii="Wingdings" w:hAnsi="Wingdings" w:eastAsia="Wingdings" w:cs="Wingdings"/>
    </w:rPr>
  </w:style>
  <w:style w:type="character" w:styleId="char298" w:customStyle="1">
    <w:name w:val="WW8Num10z1"/>
    <w:rPr>
      <w:rFonts w:ascii="Wingdings" w:hAnsi="Wingdings" w:eastAsia="Wingdings" w:cs="Wingdings"/>
    </w:rPr>
  </w:style>
  <w:style w:type="character" w:styleId="char299" w:customStyle="1">
    <w:name w:val="WW8Num10z3"/>
    <w:rPr>
      <w:rFonts w:ascii="Symbol" w:hAnsi="Symbol" w:eastAsia="Symbol" w:cs="Symbol"/>
    </w:rPr>
  </w:style>
  <w:style w:type="character" w:styleId="char300" w:customStyle="1">
    <w:name w:val="WW8Num10z4"/>
    <w:rPr>
      <w:rFonts w:ascii="Courier New" w:hAnsi="Courier New" w:eastAsia="Courier New" w:cs="Courier New"/>
    </w:rPr>
  </w:style>
  <w:style w:type="character" w:styleId="char301" w:customStyle="1">
    <w:name w:val="WW8Num82z0"/>
    <w:rPr>
      <w:rFonts w:ascii="Symbol" w:hAnsi="Symbol" w:eastAsia="Symbol" w:cs="Symbol"/>
    </w:rPr>
  </w:style>
  <w:style w:type="character" w:styleId="char302" w:customStyle="1">
    <w:name w:val="WW8Num82z1"/>
    <w:rPr>
      <w:rFonts w:ascii="Courier New" w:hAnsi="Courier New" w:eastAsia="Courier New" w:cs="Courier New"/>
    </w:rPr>
  </w:style>
  <w:style w:type="character" w:styleId="char303" w:customStyle="1">
    <w:name w:val="WW8Num82z2"/>
    <w:rPr>
      <w:rFonts w:ascii="Wingdings" w:hAnsi="Wingdings" w:eastAsia="Wingdings" w:cs="Wingdings"/>
    </w:rPr>
  </w:style>
  <w:style w:type="character" w:styleId="char304" w:customStyle="1">
    <w:name w:val="WW8Num50z0"/>
    <w:rPr>
      <w:rFonts w:ascii="Symbol" w:hAnsi="Symbol" w:eastAsia="Symbol" w:cs="Symbol"/>
    </w:rPr>
  </w:style>
  <w:style w:type="character" w:styleId="char305" w:customStyle="1">
    <w:name w:val="WW8Num6z1"/>
    <w:rPr>
      <w:rFonts w:ascii="Courier New" w:hAnsi="Courier New" w:eastAsia="Courier New" w:cs="Courier New"/>
    </w:rPr>
  </w:style>
  <w:style w:type="character" w:styleId="char306" w:customStyle="1">
    <w:name w:val="WW8Num6z2"/>
    <w:rPr>
      <w:rFonts w:ascii="Wingdings" w:hAnsi="Wingdings" w:eastAsia="Wingdings" w:cs="Wingdings"/>
    </w:rPr>
  </w:style>
  <w:style w:type="character" w:styleId="char307" w:customStyle="1">
    <w:name w:val="WW8Num84z0"/>
    <w:rPr>
      <w:rFonts w:ascii="Symbol" w:hAnsi="Symbol" w:eastAsia="Symbol" w:cs="Symbol"/>
    </w:rPr>
  </w:style>
  <w:style w:type="character" w:styleId="char308" w:customStyle="1">
    <w:name w:val="WW8Num84z1"/>
    <w:rPr>
      <w:rFonts w:ascii="Courier New" w:hAnsi="Courier New" w:eastAsia="Courier New" w:cs="Courier New"/>
    </w:rPr>
  </w:style>
  <w:style w:type="character" w:styleId="char309" w:customStyle="1">
    <w:name w:val="WW8Num84z2"/>
    <w:rPr>
      <w:rFonts w:ascii="Wingdings" w:hAnsi="Wingdings" w:eastAsia="Wingdings" w:cs="Wingdings"/>
    </w:rPr>
  </w:style>
  <w:style w:type="character" w:styleId="char310" w:customStyle="1">
    <w:name w:val="WW8Num98z0"/>
    <w:rPr>
      <w:rFonts w:ascii="Symbol" w:hAnsi="Symbol" w:eastAsia="Symbol" w:cs="Symbol"/>
    </w:rPr>
  </w:style>
  <w:style w:type="character" w:styleId="char311" w:customStyle="1">
    <w:name w:val="WW8Num98z1"/>
    <w:rPr>
      <w:rFonts w:ascii="Courier New" w:hAnsi="Courier New" w:eastAsia="Courier New" w:cs="Courier New"/>
    </w:rPr>
  </w:style>
  <w:style w:type="character" w:styleId="char312" w:customStyle="1">
    <w:name w:val="WW8Num98z2"/>
    <w:rPr>
      <w:rFonts w:ascii="Wingdings" w:hAnsi="Wingdings" w:eastAsia="Wingdings" w:cs="Wingdings"/>
    </w:rPr>
  </w:style>
  <w:style w:type="character" w:styleId="char313" w:customStyle="1">
    <w:name w:val="WW8Num2z1"/>
    <w:rPr>
      <w:rFonts w:ascii="Courier New" w:hAnsi="Courier New" w:eastAsia="Courier New" w:cs="Courier New"/>
    </w:rPr>
  </w:style>
  <w:style w:type="character" w:styleId="char314" w:customStyle="1">
    <w:name w:val="WW8Num2z2"/>
    <w:rPr>
      <w:rFonts w:ascii="Wingdings" w:hAnsi="Wingdings" w:eastAsia="Wingdings" w:cs="Wingdings"/>
    </w:rPr>
  </w:style>
  <w:style w:type="character" w:styleId="char315" w:customStyle="1">
    <w:name w:val="WW8Num16z1"/>
    <w:rPr>
      <w:rFonts w:ascii="Courier New" w:hAnsi="Courier New" w:eastAsia="Courier New" w:cs="Courier New"/>
    </w:rPr>
  </w:style>
  <w:style w:type="character" w:styleId="char316" w:customStyle="1">
    <w:name w:val="WW8Num16z2"/>
    <w:rPr>
      <w:rFonts w:ascii="Wingdings" w:hAnsi="Wingdings" w:eastAsia="Wingdings" w:cs="Wingdings"/>
    </w:rPr>
  </w:style>
  <w:style w:type="character" w:styleId="char317" w:customStyle="1">
    <w:name w:val="WW8Num17z1"/>
    <w:rPr>
      <w:rFonts w:ascii="Courier New" w:hAnsi="Courier New" w:eastAsia="Courier New" w:cs="Courier New"/>
    </w:rPr>
  </w:style>
  <w:style w:type="character" w:styleId="char318" w:customStyle="1">
    <w:name w:val="WW8Num17z2"/>
    <w:rPr>
      <w:rFonts w:ascii="Wingdings" w:hAnsi="Wingdings" w:eastAsia="Wingdings" w:cs="Wingdings"/>
    </w:rPr>
  </w:style>
  <w:style w:type="character" w:styleId="char319" w:customStyle="1">
    <w:name w:val="WW8Num21z1"/>
    <w:rPr>
      <w:rFonts w:ascii="Courier New" w:hAnsi="Courier New" w:eastAsia="Courier New" w:cs="Courier New"/>
    </w:rPr>
  </w:style>
  <w:style w:type="character" w:styleId="char320" w:customStyle="1">
    <w:name w:val="WW8Num21z2"/>
    <w:rPr>
      <w:rFonts w:ascii="Wingdings" w:hAnsi="Wingdings" w:eastAsia="Wingdings" w:cs="Wingdings"/>
    </w:rPr>
  </w:style>
  <w:style w:type="character" w:styleId="char321" w:customStyle="1">
    <w:name w:val="Bullet Symbols (user)"/>
    <w:rPr>
      <w:rFonts w:ascii="StarSymbol, 'Arial Unicode MS'" w:hAnsi="StarSymbol, 'Arial Unicode MS'" w:eastAsia="StarSymbol, 'Arial Unicode MS'" w:cs="StarSymbol, 'Arial Unicode MS'"/>
      <w:color w:val="000000"/>
      <w:sz w:val="18"/>
      <w:szCs w:val="18"/>
    </w:rPr>
  </w:style>
  <w:style w:type="character" w:styleId="char322" w:customStyle="1">
    <w:name w:val="WW8Num1z0"/>
    <w:rPr>
      <w:rFonts w:ascii="StarSymbol, 'Arial Unicode MS'" w:hAnsi="StarSymbol, 'Arial Unicode MS'" w:eastAsia="StarSymbol, 'Arial Unicode MS'" w:cs="StarSymbol, 'Arial Unicode MS'"/>
      <w:sz w:val="18"/>
      <w:szCs w:val="18"/>
    </w:rPr>
  </w:style>
  <w:style w:type="character" w:styleId="char323" w:customStyle="1">
    <w:name w:val="WW8NumSt1z0"/>
    <w:rPr>
      <w:rFonts w:ascii="Times New Roman" w:hAnsi="Times New Roman" w:eastAsia="Times New Roman" w:cs="Times New Roman"/>
    </w:rPr>
  </w:style>
  <w:style w:type="character" w:styleId="char324" w:customStyle="1">
    <w:name w:val="WW8NumSt2z0"/>
    <w:rPr>
      <w:rFonts w:ascii="Times New Roman" w:hAnsi="Times New Roman" w:eastAsia="Times New Roman" w:cs="Times New Roman"/>
    </w:rPr>
  </w:style>
  <w:style w:type="character" w:styleId="char325" w:customStyle="1">
    <w:name w:val="WW8NumSt3z0"/>
    <w:rPr>
      <w:rFonts w:ascii="Times New Roman" w:hAnsi="Times New Roman" w:eastAsia="Times New Roman" w:cs="Times New Roman"/>
    </w:rPr>
  </w:style>
  <w:style w:type="character" w:styleId="char326" w:customStyle="1">
    <w:name w:val="WW8NumSt4z0"/>
    <w:rPr>
      <w:rFonts w:ascii="Times New Roman" w:hAnsi="Times New Roman" w:eastAsia="Times New Roman" w:cs="Times New Roman"/>
    </w:rPr>
  </w:style>
  <w:style w:type="character" w:styleId="char327" w:customStyle="1">
    <w:name w:val="Bullet Symbols"/>
    <w:rPr>
      <w:rFonts w:ascii="StarSymbol, 'Arial Unicode MS'" w:hAnsi="StarSymbol, 'Arial Unicode MS'" w:eastAsia="Times New Roman" w:cs="StarSymbol, 'Arial Unicode MS'"/>
      <w:sz w:val="18"/>
      <w:szCs w:val="18"/>
    </w:rPr>
  </w:style>
  <w:style w:type="character" w:styleId="char328" w:customStyle="1">
    <w:name w:val="Знак Знак14"/>
    <w:rPr>
      <w:sz w:val="24"/>
      <w:lang w:bidi="ar-sa"/>
    </w:rPr>
  </w:style>
  <w:style w:type="character" w:styleId="char329" w:customStyle="1">
    <w:name w:val="Font Style12"/>
    <w:rPr>
      <w:rFonts w:ascii="Times New Roman" w:hAnsi="Times New Roman" w:eastAsia="Times New Roman" w:cs="Times New Roman"/>
      <w:sz w:val="26"/>
      <w:szCs w:val="26"/>
    </w:rPr>
  </w:style>
  <w:style w:type="character" w:styleId="char330" w:customStyle="1">
    <w:name w:val="Font Style13"/>
    <w:rPr>
      <w:rFonts w:ascii="Times New Roman" w:hAnsi="Times New Roman" w:eastAsia="Times New Roman" w:cs="Times New Roman"/>
      <w:sz w:val="26"/>
      <w:szCs w:val="26"/>
    </w:rPr>
  </w:style>
  <w:style w:type="character" w:styleId="char331" w:customStyle="1">
    <w:name w:val="Index Link"/>
  </w:style>
  <w:style w:type="character" w:styleId="char332" w:customStyle="1">
    <w:name w:val="Footnote Symbol"/>
  </w:style>
  <w:style w:type="character" w:styleId="char333" w:customStyle="1">
    <w:name w:val="Основной текст с отступом Знак1"/>
    <w:basedOn w:val="char0"/>
    <w:rPr>
      <w:szCs w:val="21"/>
    </w:rPr>
  </w:style>
  <w:style w:type="character" w:styleId="char334" w:customStyle="1">
    <w:name w:val="fontstyle01"/>
    <w:basedOn w:val="char0"/>
    <w:rPr>
      <w:rFonts w:ascii="TimesNewRoman" w:hAnsi="TimesNewRoman"/>
      <w:b w:val="0"/>
      <w:bCs w:val="0"/>
      <w:i w:val="0"/>
      <w:iCs w:val="0"/>
      <w:color w:val="000000"/>
      <w:sz w:val="28"/>
      <w:szCs w:val="28"/>
    </w:rPr>
  </w:style>
  <w:style w:type="table" w:default="1" w:styleId="TableNormal">
    <w:name w:val="Обычная таблица"/>
    <w:uiPriority w:val="99"/>
    <w:semiHidden/>
    <w:unhideWhenUsed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NormalTable">
    <w:name w:val="Normal Table"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TableGrid">
    <w:name w:val="Table Grid"/>
    <w:basedOn w:val="NormalTable"/>
    <w:uiPriority w:val="59"/>
    <w:pPr>
      <w:widowControl/>
    </w:pPr>
    <w:rPr>
      <w:rFonts w:ascii="Calibri" w:hAnsi="Calibri" w:eastAsia="Calibri" w:cs="Times New Roman"/>
      <w:kern w:val="1"/>
      <w:sz w:val="22"/>
      <w:szCs w:val="22"/>
      <w:lang w:bidi="ar-sa"/>
    </w:rPr>
    <w:tblPr>
      <w:tblBorders>
        <w:top w:val="single" w:sz="4" w:space="0" w:color="000000" tmln="10, 0, 0, 0, 0"/>
        <w:left w:val="single" w:sz="4" w:space="0" w:color="000000" tmln="10, 0, 0, 0, 0"/>
        <w:bottom w:val="single" w:sz="4" w:space="0" w:color="000000" tmln="10, 0, 0, 0, 0"/>
        <w:right w:val="single" w:sz="4" w:space="0" w:color="000000" tmln="10, 0, 0, 0, 0"/>
        <w:insideH w:val="single" w:sz="4" w:space="0" w:color="000000" tmln="10, 0, 0, 0, 0"/>
        <w:insideV w:val="single" w:sz="4" w:space="0" w:color="000000" tmln="10, 0, 0, 0, 0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 ?>
<Relationships xmlns="http://schemas.openxmlformats.org/package/2006/relationships"><Relationship Id="rId1" Type="http://schemas.openxmlformats.org/officeDocument/2006/relationships/webSettings" Target="webSettings.xml"/><Relationship Id="rId2" Type="http://schemas.openxmlformats.org/officeDocument/2006/relationships/settings" Target="settings.xml"/><Relationship Id="rId3" Type="http://schemas.openxmlformats.org/officeDocument/2006/relationships/theme" Target="theme/theme1.xml"/><Relationship Id="rId4" Type="http://schemas.openxmlformats.org/officeDocument/2006/relationships/fontTable" Target="fontTable.xml"/><Relationship Id="rId5" Type="http://schemas.openxmlformats.org/officeDocument/2006/relationships/numbering" Target="numbering.xml"/><Relationship Id="rId6" Type="http://schemas.openxmlformats.org/officeDocument/2006/relationships/styles" Target="styles.xml"/><Relationship Id="rId7" Type="http://schemas.microsoft.com/office/2007/relationships/stylesWithEffects" Target="stylesWithEffects.xml"/><Relationship Id="rId8" Type="http://schemas.openxmlformats.org/officeDocument/2006/relationships/footer" Target="footer1.xml"/><Relationship Id="rId9" Type="http://schemas.openxmlformats.org/officeDocument/2006/relationships/header" Target="header1.xml"/><Relationship Id="rId10" Type="http://schemas.openxmlformats.org/officeDocument/2006/relationships/footer" Target="footer2.xml"/><Relationship Id="rId11" Type="http://schemas.openxmlformats.org/officeDocument/2006/relationships/header" Target="header2.xml"/><Relationship Id="rId12" Type="http://schemas.openxmlformats.org/officeDocument/2006/relationships/footer" Target="footer3.xml"/><Relationship Id="rId13" Type="http://schemas.openxmlformats.org/officeDocument/2006/relationships/image" Target="media/image1.jpeg"/><Relationship Id="rId14" Type="http://schemas.openxmlformats.org/officeDocument/2006/relationships/image" Target="file:///F:\&#1056;&#1040;&#1041;&#1054;&#1058;&#1040;\&#1055;&#1088;&#1086;&#1077;&#1082;&#1090;&#1099;%20&#1052;&#1041;&#1059;\&#1055;&#1055;%20&#1057;.&#1055;&#1077;&#1088;&#1086;&#1074;&#1089;&#1082;&#1086;&#1075;&#1086;%20&#1042;&#1072;&#1075;&#1085;&#1077;&#1088;&#1072;%20&#1050;&#1091;&#1090;&#1091;&#1084;&#1085;&#1072;&#1103;\2019-11-18_05-48-32.png" TargetMode="External"/><Relationship Id="rId15" Type="http://schemas.openxmlformats.org/officeDocument/2006/relationships/image" Target="file:///F:\&#1056;&#1040;&#1041;&#1054;&#1058;&#1040;\&#1055;&#1088;&#1086;&#1077;&#1082;&#1090;&#1099;%20&#1052;&#1041;&#1059;\&#1055;&#1055;%20&#1057;.&#1055;&#1077;&#1088;&#1086;&#1074;&#1089;&#1082;&#1086;&#1075;&#1086;%20&#1042;&#1072;&#1075;&#1085;&#1077;&#1088;&#1072;%20&#1050;&#1091;&#1090;&#1091;&#1084;&#1085;&#1072;&#1103;\4.jpg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Arial"/>
        <a:cs typeface="Arial"/>
      </a:majorFont>
      <a:minorFont>
        <a:latin typeface="Times New Roman"/>
        <a:ea typeface="SimSun"/>
        <a:cs typeface="Mangal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12700">
          <a:solidFill>
            <a:srgbClr val="000000"/>
          </a:solidFill>
        </a:ln>
      </a:spPr>
      <a:bodyPr spcFirstLastPara="1" vertOverflow="clip" horzOverflow="clip" upright="1">
        <a:prstTxWarp prst="textNoShape">
          <a:avLst/>
        </a:prstTxWarp>
        <a:noAutofit/>
      </a:bodyPr>
      <a:lstStyle/>
      <a:style>
        <a:lnRef idx="0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Application>TextMaker free rev.973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Нефтепроводная система КТК</dc:title>
  <dc:subject/>
  <dc:creator>Andr1211</dc:creator>
  <cp:keywords/>
  <dc:description/>
  <cp:lastModifiedBy/>
  <cp:revision>8</cp:revision>
  <cp:lastPrinted>2019-11-19T06:50:21Z</cp:lastPrinted>
  <dcterms:created xsi:type="dcterms:W3CDTF">2019-11-07T12:16:00Z</dcterms:created>
  <dcterms:modified xsi:type="dcterms:W3CDTF">2019-12-02T06:58:41Z</dcterms:modified>
</cp:coreProperties>
</file>